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E408C" w14:textId="299343DD" w:rsidR="009310EF" w:rsidRPr="00575263" w:rsidRDefault="009310EF" w:rsidP="009310E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Book Antiqua" w:hAnsi="Book Antiqua" w:cs="Arial"/>
          <w:bCs/>
          <w:sz w:val="20"/>
          <w:szCs w:val="20"/>
          <w:lang w:val="es-ES"/>
        </w:rPr>
      </w:pPr>
      <w:bookmarkStart w:id="0" w:name="_Hlk25577591"/>
      <w:r w:rsidRPr="00575263">
        <w:rPr>
          <w:rFonts w:ascii="Book Antiqua" w:hAnsi="Book Antiqua" w:cs="Arial"/>
          <w:bCs/>
          <w:sz w:val="20"/>
          <w:szCs w:val="20"/>
          <w:lang w:val="es-ES"/>
        </w:rPr>
        <w:t xml:space="preserve">Ciudad de México, a </w:t>
      </w:r>
      <w:permStart w:id="2088633460" w:edGrp="everyone"/>
      <w:commentRangeStart w:id="1"/>
      <w:r w:rsidR="00A905F6" w:rsidRPr="00575263">
        <w:rPr>
          <w:rFonts w:ascii="Book Antiqua" w:hAnsi="Book Antiqua" w:cs="Arial"/>
          <w:bCs/>
          <w:sz w:val="20"/>
          <w:szCs w:val="20"/>
          <w:lang w:val="es-ES"/>
        </w:rPr>
        <w:t>[</w:t>
      </w:r>
      <w:r w:rsidR="00A905F6" w:rsidRPr="00575263">
        <w:rPr>
          <w:rFonts w:ascii="Book Antiqua" w:hAnsi="Book Antiqua" w:cs="Arial"/>
          <w:bCs/>
          <w:sz w:val="20"/>
          <w:szCs w:val="20"/>
          <w:highlight w:val="yellow"/>
          <w:lang w:val="es-ES"/>
        </w:rPr>
        <w:t>•</w:t>
      </w:r>
      <w:r w:rsidR="00A905F6" w:rsidRPr="00575263">
        <w:rPr>
          <w:rFonts w:ascii="Book Antiqua" w:hAnsi="Book Antiqua" w:cs="Arial"/>
          <w:bCs/>
          <w:sz w:val="20"/>
          <w:szCs w:val="20"/>
          <w:lang w:val="es-ES"/>
        </w:rPr>
        <w:t>]</w:t>
      </w:r>
      <w:commentRangeEnd w:id="1"/>
      <w:r w:rsidR="006711A6">
        <w:rPr>
          <w:rStyle w:val="CommentReference"/>
        </w:rPr>
        <w:commentReference w:id="1"/>
      </w:r>
      <w:permEnd w:id="2088633460"/>
      <w:r w:rsidRPr="00575263">
        <w:rPr>
          <w:rFonts w:ascii="Book Antiqua" w:hAnsi="Book Antiqua" w:cs="Arial"/>
          <w:bCs/>
          <w:sz w:val="20"/>
          <w:szCs w:val="20"/>
          <w:lang w:val="es-ES"/>
        </w:rPr>
        <w:t xml:space="preserve"> de </w:t>
      </w:r>
      <w:r w:rsidR="006711A6">
        <w:rPr>
          <w:rFonts w:ascii="Book Antiqua" w:hAnsi="Book Antiqua" w:cs="Arial"/>
          <w:bCs/>
          <w:sz w:val="20"/>
          <w:szCs w:val="20"/>
          <w:lang w:val="es-ES"/>
        </w:rPr>
        <w:t>marzo</w:t>
      </w:r>
      <w:r w:rsidR="00A905F6" w:rsidRPr="00575263">
        <w:rPr>
          <w:rFonts w:ascii="Book Antiqua" w:hAnsi="Book Antiqua" w:cs="Arial"/>
          <w:bCs/>
          <w:sz w:val="20"/>
          <w:szCs w:val="20"/>
          <w:lang w:val="es-ES"/>
        </w:rPr>
        <w:t xml:space="preserve"> </w:t>
      </w:r>
      <w:r w:rsidRPr="00575263">
        <w:rPr>
          <w:rFonts w:ascii="Book Antiqua" w:hAnsi="Book Antiqua" w:cs="Arial"/>
          <w:bCs/>
          <w:sz w:val="20"/>
          <w:szCs w:val="20"/>
          <w:lang w:val="es-ES"/>
        </w:rPr>
        <w:t>de 202</w:t>
      </w:r>
      <w:r w:rsidR="000357EC" w:rsidRPr="00575263">
        <w:rPr>
          <w:rFonts w:ascii="Book Antiqua" w:hAnsi="Book Antiqua" w:cs="Arial"/>
          <w:bCs/>
          <w:sz w:val="20"/>
          <w:szCs w:val="20"/>
          <w:lang w:val="es-ES"/>
        </w:rPr>
        <w:t>6</w:t>
      </w:r>
    </w:p>
    <w:p w14:paraId="7C0F0FE6" w14:textId="77777777" w:rsidR="009310EF" w:rsidRPr="00575263" w:rsidRDefault="009310EF" w:rsidP="009310EF">
      <w:pPr>
        <w:spacing w:after="0" w:line="240" w:lineRule="auto"/>
        <w:rPr>
          <w:rFonts w:ascii="Book Antiqua" w:hAnsi="Book Antiqua" w:cs="Arial"/>
          <w:sz w:val="20"/>
          <w:szCs w:val="20"/>
          <w:lang w:val="es-ES"/>
        </w:rPr>
      </w:pPr>
    </w:p>
    <w:p w14:paraId="73390E38" w14:textId="77777777" w:rsidR="009310EF" w:rsidRPr="00575263" w:rsidRDefault="009310EF" w:rsidP="009310EF">
      <w:pPr>
        <w:spacing w:after="0" w:line="240" w:lineRule="auto"/>
        <w:rPr>
          <w:rFonts w:ascii="Book Antiqua" w:hAnsi="Book Antiqua" w:cs="Arial"/>
          <w:sz w:val="20"/>
          <w:szCs w:val="20"/>
        </w:rPr>
      </w:pPr>
    </w:p>
    <w:p w14:paraId="6EAAC055" w14:textId="77777777" w:rsidR="00A905F6" w:rsidRPr="00575263" w:rsidRDefault="00A905F6" w:rsidP="00A905F6"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0"/>
        <w:ind w:right="4394"/>
        <w:rPr>
          <w:rFonts w:ascii="Book Antiqua" w:hAnsi="Book Antiqua"/>
          <w:b/>
          <w:bCs/>
          <w:color w:val="000000" w:themeColor="text1"/>
          <w:sz w:val="20"/>
        </w:rPr>
      </w:pPr>
      <w:r w:rsidRPr="00A905F6">
        <w:rPr>
          <w:rFonts w:ascii="Book Antiqua" w:hAnsi="Book Antiqua"/>
          <w:b/>
          <w:bCs/>
          <w:color w:val="000000" w:themeColor="text1"/>
          <w:sz w:val="20"/>
        </w:rPr>
        <w:t xml:space="preserve">Banco Actinver, S.A., Institución de Banca Múltiple, </w:t>
      </w:r>
    </w:p>
    <w:p w14:paraId="5CAF0C81" w14:textId="1E99003C" w:rsidR="00A905F6" w:rsidRPr="00A905F6" w:rsidRDefault="00A905F6" w:rsidP="00A905F6"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0"/>
        <w:ind w:right="4394"/>
        <w:rPr>
          <w:rFonts w:ascii="Book Antiqua" w:hAnsi="Book Antiqua"/>
          <w:b/>
          <w:color w:val="000000" w:themeColor="text1"/>
          <w:sz w:val="20"/>
        </w:rPr>
      </w:pPr>
      <w:r w:rsidRPr="00A905F6">
        <w:rPr>
          <w:rFonts w:ascii="Book Antiqua" w:hAnsi="Book Antiqua"/>
          <w:b/>
          <w:bCs/>
          <w:color w:val="000000" w:themeColor="text1"/>
          <w:sz w:val="20"/>
        </w:rPr>
        <w:t>Grupo Financiero Actinver, División Fiduciaria</w:t>
      </w:r>
    </w:p>
    <w:p w14:paraId="566F9635" w14:textId="77777777" w:rsidR="00A905F6" w:rsidRPr="00575263" w:rsidRDefault="00A905F6" w:rsidP="00A905F6"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0"/>
        <w:ind w:right="4394"/>
        <w:rPr>
          <w:rFonts w:ascii="Book Antiqua" w:hAnsi="Book Antiqua"/>
          <w:bCs/>
          <w:color w:val="000000" w:themeColor="text1"/>
          <w:sz w:val="20"/>
        </w:rPr>
      </w:pPr>
      <w:r w:rsidRPr="00A905F6">
        <w:rPr>
          <w:rFonts w:ascii="Book Antiqua" w:hAnsi="Book Antiqua"/>
          <w:bCs/>
          <w:color w:val="000000" w:themeColor="text1"/>
          <w:sz w:val="20"/>
        </w:rPr>
        <w:t xml:space="preserve">Montes Urales No. 620, piso 1, Lomas de Chapultepec, </w:t>
      </w:r>
    </w:p>
    <w:p w14:paraId="3490478F" w14:textId="77777777" w:rsidR="00A905F6" w:rsidRPr="00575263" w:rsidRDefault="00A905F6" w:rsidP="00A905F6"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0"/>
        <w:ind w:right="4394"/>
        <w:rPr>
          <w:rFonts w:ascii="Book Antiqua" w:hAnsi="Book Antiqua"/>
          <w:bCs/>
          <w:color w:val="000000" w:themeColor="text1"/>
          <w:sz w:val="20"/>
        </w:rPr>
      </w:pPr>
      <w:r w:rsidRPr="00A905F6">
        <w:rPr>
          <w:rFonts w:ascii="Book Antiqua" w:hAnsi="Book Antiqua"/>
          <w:bCs/>
          <w:color w:val="000000" w:themeColor="text1"/>
          <w:sz w:val="20"/>
        </w:rPr>
        <w:t>11000</w:t>
      </w:r>
      <w:r w:rsidRPr="00575263">
        <w:rPr>
          <w:rFonts w:ascii="Book Antiqua" w:hAnsi="Book Antiqua"/>
          <w:bCs/>
          <w:color w:val="000000" w:themeColor="text1"/>
          <w:sz w:val="20"/>
        </w:rPr>
        <w:t xml:space="preserve">, </w:t>
      </w:r>
      <w:r w:rsidRPr="00A905F6">
        <w:rPr>
          <w:rFonts w:ascii="Book Antiqua" w:hAnsi="Book Antiqua"/>
          <w:bCs/>
          <w:color w:val="000000" w:themeColor="text1"/>
          <w:sz w:val="20"/>
        </w:rPr>
        <w:t xml:space="preserve">Ciudad de México. </w:t>
      </w:r>
    </w:p>
    <w:p w14:paraId="4F4BE785" w14:textId="77777777" w:rsidR="00A905F6" w:rsidRPr="00575263" w:rsidRDefault="00A905F6" w:rsidP="00A905F6"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0"/>
        <w:ind w:right="4394"/>
        <w:rPr>
          <w:rFonts w:ascii="Book Antiqua" w:hAnsi="Book Antiqua"/>
          <w:bCs/>
          <w:color w:val="000000" w:themeColor="text1"/>
          <w:sz w:val="20"/>
        </w:rPr>
      </w:pPr>
      <w:r w:rsidRPr="00A905F6">
        <w:rPr>
          <w:rFonts w:ascii="Book Antiqua" w:hAnsi="Book Antiqua"/>
          <w:bCs/>
          <w:color w:val="000000" w:themeColor="text1"/>
          <w:sz w:val="20"/>
          <w:u w:val="single"/>
        </w:rPr>
        <w:t>Atención</w:t>
      </w:r>
      <w:r w:rsidRPr="00A905F6">
        <w:rPr>
          <w:rFonts w:ascii="Book Antiqua" w:hAnsi="Book Antiqua"/>
          <w:bCs/>
          <w:color w:val="000000" w:themeColor="text1"/>
          <w:sz w:val="20"/>
        </w:rPr>
        <w:t xml:space="preserve">: Mauricio Rangel Laisequilla / Sheyla García Guerra / Ventanilla Fiduciaria </w:t>
      </w:r>
    </w:p>
    <w:p w14:paraId="427F9664" w14:textId="1E160F0B" w:rsidR="00A905F6" w:rsidRPr="00A905F6" w:rsidRDefault="00A905F6" w:rsidP="00A905F6"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0"/>
        <w:ind w:right="4394"/>
        <w:rPr>
          <w:rFonts w:ascii="Book Antiqua" w:hAnsi="Book Antiqua"/>
          <w:bCs/>
          <w:color w:val="000000" w:themeColor="text1"/>
          <w:sz w:val="20"/>
        </w:rPr>
      </w:pPr>
      <w:r w:rsidRPr="00A905F6">
        <w:rPr>
          <w:rFonts w:ascii="Book Antiqua" w:hAnsi="Book Antiqua"/>
          <w:bCs/>
          <w:color w:val="000000" w:themeColor="text1"/>
          <w:sz w:val="20"/>
          <w:u w:val="single"/>
        </w:rPr>
        <w:t>Correo electrónico</w:t>
      </w:r>
      <w:r w:rsidRPr="00A905F6">
        <w:rPr>
          <w:rFonts w:ascii="Book Antiqua" w:hAnsi="Book Antiqua"/>
          <w:bCs/>
          <w:color w:val="000000" w:themeColor="text1"/>
          <w:sz w:val="20"/>
        </w:rPr>
        <w:t>: mrangell@actinver.com.mx / sgarciag@actinver.com.mx / bmartinezc@actinver.com.mx / fiduciarioadm@actinver.com.mx</w:t>
      </w:r>
    </w:p>
    <w:p w14:paraId="4CA3DF90" w14:textId="77777777" w:rsidR="009310EF" w:rsidRPr="00575263" w:rsidRDefault="009310EF" w:rsidP="009310EF"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0"/>
        <w:rPr>
          <w:rFonts w:ascii="Book Antiqua" w:hAnsi="Book Antiqua"/>
          <w:sz w:val="20"/>
        </w:rPr>
      </w:pPr>
    </w:p>
    <w:p w14:paraId="1BEAFA34" w14:textId="1E735494" w:rsidR="009310EF" w:rsidRDefault="009310EF" w:rsidP="00F85790">
      <w:pPr>
        <w:spacing w:after="0" w:line="240" w:lineRule="auto"/>
        <w:ind w:left="5387" w:firstLine="708"/>
        <w:jc w:val="right"/>
        <w:rPr>
          <w:rFonts w:ascii="Book Antiqua" w:hAnsi="Book Antiqua" w:cs="Arial"/>
          <w:sz w:val="20"/>
          <w:szCs w:val="20"/>
          <w:u w:val="single"/>
        </w:rPr>
      </w:pPr>
      <w:r w:rsidRPr="00575263">
        <w:rPr>
          <w:rFonts w:ascii="Book Antiqua" w:hAnsi="Book Antiqua" w:cs="Arial"/>
          <w:sz w:val="20"/>
          <w:szCs w:val="20"/>
        </w:rPr>
        <w:t xml:space="preserve">Asunto: </w:t>
      </w:r>
      <w:r w:rsidRPr="00575263">
        <w:rPr>
          <w:rFonts w:ascii="Book Antiqua" w:hAnsi="Book Antiqua" w:cs="Arial"/>
          <w:sz w:val="20"/>
          <w:szCs w:val="20"/>
          <w:u w:val="single"/>
        </w:rPr>
        <w:t xml:space="preserve">Fideicomiso </w:t>
      </w:r>
      <w:r w:rsidR="00231A4C">
        <w:rPr>
          <w:rFonts w:ascii="Book Antiqua" w:hAnsi="Book Antiqua" w:cs="Arial"/>
          <w:sz w:val="20"/>
          <w:szCs w:val="20"/>
          <w:u w:val="single"/>
        </w:rPr>
        <w:t>6517</w:t>
      </w:r>
      <w:r w:rsidR="00A905F6" w:rsidRPr="00575263">
        <w:rPr>
          <w:rFonts w:ascii="Book Antiqua" w:hAnsi="Book Antiqua" w:cs="Arial"/>
          <w:sz w:val="20"/>
          <w:szCs w:val="20"/>
          <w:u w:val="single"/>
        </w:rPr>
        <w:t xml:space="preserve"> – </w:t>
      </w:r>
      <w:r w:rsidR="00F85790">
        <w:rPr>
          <w:rFonts w:ascii="Book Antiqua" w:hAnsi="Book Antiqua" w:cs="Arial"/>
          <w:sz w:val="20"/>
          <w:szCs w:val="20"/>
          <w:u w:val="single"/>
        </w:rPr>
        <w:t xml:space="preserve">Aviso de Venta de </w:t>
      </w:r>
      <w:proofErr w:type="spellStart"/>
      <w:r w:rsidR="00F85790">
        <w:rPr>
          <w:rFonts w:ascii="Book Antiqua" w:hAnsi="Book Antiqua" w:cs="Arial"/>
          <w:sz w:val="20"/>
          <w:szCs w:val="20"/>
          <w:u w:val="single"/>
        </w:rPr>
        <w:t>CBFIs</w:t>
      </w:r>
      <w:proofErr w:type="spellEnd"/>
      <w:r w:rsidR="00F85790">
        <w:rPr>
          <w:rFonts w:ascii="Book Antiqua" w:hAnsi="Book Antiqua" w:cs="Arial"/>
          <w:sz w:val="20"/>
          <w:szCs w:val="20"/>
          <w:u w:val="single"/>
        </w:rPr>
        <w:t xml:space="preserve"> Remanentes </w:t>
      </w:r>
    </w:p>
    <w:p w14:paraId="06F2702C" w14:textId="77777777" w:rsidR="00F85790" w:rsidRPr="00575263" w:rsidRDefault="00F85790" w:rsidP="00F85790">
      <w:pPr>
        <w:spacing w:after="0" w:line="240" w:lineRule="auto"/>
        <w:ind w:left="5387" w:firstLine="708"/>
        <w:jc w:val="right"/>
        <w:rPr>
          <w:rFonts w:ascii="Book Antiqua" w:hAnsi="Book Antiqua" w:cs="Arial"/>
          <w:sz w:val="20"/>
          <w:szCs w:val="20"/>
        </w:rPr>
      </w:pPr>
    </w:p>
    <w:p w14:paraId="2282B02C" w14:textId="22D6A172" w:rsidR="00F85790" w:rsidRDefault="00F85790" w:rsidP="00F85790">
      <w:pPr>
        <w:spacing w:after="0" w:line="240" w:lineRule="auto"/>
        <w:ind w:firstLine="709"/>
        <w:jc w:val="both"/>
        <w:rPr>
          <w:rFonts w:ascii="Book Antiqua" w:hAnsi="Book Antiqua" w:cs="Arial"/>
          <w:sz w:val="20"/>
          <w:szCs w:val="20"/>
        </w:rPr>
      </w:pPr>
      <w:bookmarkStart w:id="2" w:name="_Hlk17815833"/>
      <w:bookmarkStart w:id="3" w:name="_Hlk17816033"/>
      <w:r w:rsidRPr="00F85790">
        <w:rPr>
          <w:rFonts w:ascii="Book Antiqua" w:hAnsi="Book Antiqua" w:cs="Arial"/>
          <w:sz w:val="20"/>
          <w:szCs w:val="20"/>
        </w:rPr>
        <w:t xml:space="preserve">Hacemos referencia al Contrato de Fideicomiso Irrevocable de Administración y Fuente de Pago identificado con el número 6517 de fecha 16 de febrero de 2026 (el </w:t>
      </w:r>
      <w:r>
        <w:rPr>
          <w:rFonts w:ascii="Book Antiqua" w:hAnsi="Book Antiqua" w:cs="Arial"/>
          <w:sz w:val="20"/>
          <w:szCs w:val="20"/>
        </w:rPr>
        <w:t>“</w:t>
      </w:r>
      <w:r w:rsidRPr="00F85790">
        <w:rPr>
          <w:rFonts w:ascii="Book Antiqua" w:hAnsi="Book Antiqua" w:cs="Arial"/>
          <w:sz w:val="20"/>
          <w:szCs w:val="20"/>
          <w:u w:val="single"/>
        </w:rPr>
        <w:t>Contrato de Fideicomiso</w:t>
      </w:r>
      <w:r>
        <w:rPr>
          <w:rFonts w:ascii="Book Antiqua" w:hAnsi="Book Antiqua" w:cs="Arial"/>
          <w:sz w:val="20"/>
          <w:szCs w:val="20"/>
        </w:rPr>
        <w:t>”</w:t>
      </w:r>
      <w:r w:rsidRPr="00F85790">
        <w:rPr>
          <w:rFonts w:ascii="Book Antiqua" w:hAnsi="Book Antiqua" w:cs="Arial"/>
          <w:sz w:val="20"/>
          <w:szCs w:val="20"/>
        </w:rPr>
        <w:t xml:space="preserve"> y el fideicomiso constituido conforme al mismo, el </w:t>
      </w:r>
      <w:r>
        <w:rPr>
          <w:rFonts w:ascii="Book Antiqua" w:hAnsi="Book Antiqua" w:cs="Arial"/>
          <w:sz w:val="20"/>
          <w:szCs w:val="20"/>
        </w:rPr>
        <w:t>“</w:t>
      </w:r>
      <w:r w:rsidRPr="00F85790">
        <w:rPr>
          <w:rFonts w:ascii="Book Antiqua" w:hAnsi="Book Antiqua" w:cs="Arial"/>
          <w:sz w:val="20"/>
          <w:szCs w:val="20"/>
          <w:u w:val="single"/>
        </w:rPr>
        <w:t>Fideicomiso</w:t>
      </w:r>
      <w:r>
        <w:rPr>
          <w:rFonts w:ascii="Book Antiqua" w:hAnsi="Book Antiqua" w:cs="Arial"/>
          <w:sz w:val="20"/>
          <w:szCs w:val="20"/>
        </w:rPr>
        <w:t>”</w:t>
      </w:r>
      <w:r w:rsidRPr="00F85790">
        <w:rPr>
          <w:rFonts w:ascii="Book Antiqua" w:hAnsi="Book Antiqua" w:cs="Arial"/>
          <w:sz w:val="20"/>
          <w:szCs w:val="20"/>
        </w:rPr>
        <w:t>), celebrado entre Banco Actinver, S.A., Institución de Banca Múltiple, Grupo Financiero Actinver, División Fiduciaria, en su carácter de Fiduciario del Contrato de Fideicomiso Irrevocable identificado con el número 1721 (</w:t>
      </w:r>
      <w:r>
        <w:rPr>
          <w:rFonts w:ascii="Book Antiqua" w:hAnsi="Book Antiqua" w:cs="Arial"/>
          <w:sz w:val="20"/>
          <w:szCs w:val="20"/>
        </w:rPr>
        <w:t>“</w:t>
      </w:r>
      <w:r w:rsidRPr="00F85790">
        <w:rPr>
          <w:rFonts w:ascii="Book Antiqua" w:hAnsi="Book Antiqua" w:cs="Arial"/>
          <w:sz w:val="20"/>
          <w:szCs w:val="20"/>
          <w:u w:val="single"/>
        </w:rPr>
        <w:t>Fibra Prologis</w:t>
      </w:r>
      <w:r>
        <w:rPr>
          <w:rFonts w:ascii="Book Antiqua" w:hAnsi="Book Antiqua" w:cs="Arial"/>
          <w:sz w:val="20"/>
          <w:szCs w:val="20"/>
        </w:rPr>
        <w:t>”</w:t>
      </w:r>
      <w:r w:rsidRPr="00F85790">
        <w:rPr>
          <w:rFonts w:ascii="Book Antiqua" w:hAnsi="Book Antiqua" w:cs="Arial"/>
          <w:sz w:val="20"/>
          <w:szCs w:val="20"/>
        </w:rPr>
        <w:t xml:space="preserve">), como fideicomitente, y Banco Actinver, S.A., Institución de Banca Múltiple, Grupo Financiero Actinver, División Fiduciaria, como fiduciario (el </w:t>
      </w:r>
      <w:r>
        <w:rPr>
          <w:rFonts w:ascii="Book Antiqua" w:hAnsi="Book Antiqua" w:cs="Arial"/>
          <w:sz w:val="20"/>
          <w:szCs w:val="20"/>
        </w:rPr>
        <w:t>“</w:t>
      </w:r>
      <w:r w:rsidRPr="00F85790">
        <w:rPr>
          <w:rFonts w:ascii="Book Antiqua" w:hAnsi="Book Antiqua" w:cs="Arial"/>
          <w:sz w:val="20"/>
          <w:szCs w:val="20"/>
          <w:u w:val="single"/>
        </w:rPr>
        <w:t>Fiduciario</w:t>
      </w:r>
      <w:r>
        <w:rPr>
          <w:rFonts w:ascii="Book Antiqua" w:hAnsi="Book Antiqua" w:cs="Arial"/>
          <w:sz w:val="20"/>
          <w:szCs w:val="20"/>
        </w:rPr>
        <w:t>”</w:t>
      </w:r>
      <w:r w:rsidRPr="00F85790">
        <w:rPr>
          <w:rFonts w:ascii="Book Antiqua" w:hAnsi="Book Antiqua" w:cs="Arial"/>
          <w:sz w:val="20"/>
          <w:szCs w:val="20"/>
        </w:rPr>
        <w:t xml:space="preserve">). </w:t>
      </w:r>
    </w:p>
    <w:p w14:paraId="53F4753E" w14:textId="77777777" w:rsidR="00F85790" w:rsidRPr="00F85790" w:rsidRDefault="00F85790" w:rsidP="00F85790">
      <w:pPr>
        <w:spacing w:after="0" w:line="240" w:lineRule="auto"/>
        <w:ind w:firstLine="709"/>
        <w:jc w:val="both"/>
        <w:rPr>
          <w:rFonts w:ascii="Book Antiqua" w:hAnsi="Book Antiqua" w:cs="Arial"/>
          <w:sz w:val="20"/>
          <w:szCs w:val="20"/>
        </w:rPr>
      </w:pPr>
    </w:p>
    <w:p w14:paraId="0AAD4C8C" w14:textId="77777777" w:rsidR="00F85790" w:rsidRDefault="00F85790" w:rsidP="00F85790">
      <w:pPr>
        <w:spacing w:after="0" w:line="240" w:lineRule="auto"/>
        <w:ind w:firstLine="709"/>
        <w:jc w:val="both"/>
        <w:rPr>
          <w:rFonts w:ascii="Book Antiqua" w:hAnsi="Book Antiqua" w:cs="Arial"/>
          <w:sz w:val="20"/>
          <w:szCs w:val="20"/>
        </w:rPr>
      </w:pPr>
      <w:r w:rsidRPr="00F85790">
        <w:rPr>
          <w:rFonts w:ascii="Book Antiqua" w:hAnsi="Book Antiqua" w:cs="Arial"/>
          <w:sz w:val="20"/>
          <w:szCs w:val="20"/>
        </w:rPr>
        <w:t xml:space="preserve">Los términos utilizados con mayúscula inicial en el presente aviso y no definidos expresamente en el mismo tendrán los significados que a dichos términos se les asigna en el Contrato de Fideicomiso. </w:t>
      </w:r>
    </w:p>
    <w:p w14:paraId="5CF4FCA5" w14:textId="77777777" w:rsidR="00F85790" w:rsidRPr="00F85790" w:rsidRDefault="00F85790" w:rsidP="00F85790">
      <w:pPr>
        <w:spacing w:after="0" w:line="240" w:lineRule="auto"/>
        <w:ind w:firstLine="709"/>
        <w:jc w:val="both"/>
        <w:rPr>
          <w:rFonts w:ascii="Book Antiqua" w:hAnsi="Book Antiqua" w:cs="Arial"/>
          <w:sz w:val="20"/>
          <w:szCs w:val="20"/>
        </w:rPr>
      </w:pPr>
    </w:p>
    <w:p w14:paraId="355E520E" w14:textId="4E2E2549" w:rsidR="00F85790" w:rsidRDefault="00F85790" w:rsidP="00F85790">
      <w:pPr>
        <w:spacing w:after="0" w:line="240" w:lineRule="auto"/>
        <w:ind w:firstLine="709"/>
        <w:jc w:val="both"/>
        <w:rPr>
          <w:rFonts w:ascii="Book Antiqua" w:hAnsi="Book Antiqua" w:cs="Arial"/>
          <w:sz w:val="20"/>
          <w:szCs w:val="20"/>
        </w:rPr>
      </w:pPr>
      <w:r w:rsidRPr="00F85790">
        <w:rPr>
          <w:rFonts w:ascii="Book Antiqua" w:hAnsi="Book Antiqua" w:cs="Arial"/>
          <w:sz w:val="20"/>
          <w:szCs w:val="20"/>
        </w:rPr>
        <w:t xml:space="preserve">Por medio del presente, el suscrito, en mi carácter de Tenedor Minoritario y legítimo propietario de </w:t>
      </w:r>
      <w:permStart w:id="1577858357" w:edGrp="everyone"/>
      <w:commentRangeStart w:id="4"/>
      <w:r w:rsidRPr="00575263">
        <w:rPr>
          <w:rFonts w:ascii="Book Antiqua" w:hAnsi="Book Antiqua" w:cs="Arial"/>
          <w:bCs/>
          <w:sz w:val="20"/>
          <w:szCs w:val="20"/>
          <w:lang w:val="es-ES"/>
        </w:rPr>
        <w:t>[</w:t>
      </w:r>
      <w:r w:rsidRPr="00575263">
        <w:rPr>
          <w:rFonts w:ascii="Book Antiqua" w:hAnsi="Book Antiqua" w:cs="Arial"/>
          <w:bCs/>
          <w:sz w:val="20"/>
          <w:szCs w:val="20"/>
          <w:highlight w:val="yellow"/>
          <w:lang w:val="es-ES"/>
        </w:rPr>
        <w:t>•</w:t>
      </w:r>
      <w:r w:rsidRPr="00575263">
        <w:rPr>
          <w:rFonts w:ascii="Book Antiqua" w:hAnsi="Book Antiqua" w:cs="Arial"/>
          <w:bCs/>
          <w:sz w:val="20"/>
          <w:szCs w:val="20"/>
          <w:lang w:val="es-ES"/>
        </w:rPr>
        <w:t>]</w:t>
      </w:r>
      <w:commentRangeEnd w:id="4"/>
      <w:r w:rsidR="006711A6">
        <w:rPr>
          <w:rStyle w:val="CommentReference"/>
        </w:rPr>
        <w:commentReference w:id="4"/>
      </w:r>
      <w:permEnd w:id="1577858357"/>
      <w:r w:rsidRPr="00575263">
        <w:rPr>
          <w:rFonts w:ascii="Book Antiqua" w:hAnsi="Book Antiqua" w:cs="Arial"/>
          <w:bCs/>
          <w:sz w:val="20"/>
          <w:szCs w:val="20"/>
          <w:lang w:val="es-ES"/>
        </w:rPr>
        <w:t xml:space="preserve"> </w:t>
      </w:r>
      <w:permStart w:id="1170620731" w:edGrp="everyone"/>
      <w:commentRangeStart w:id="5"/>
      <w:r w:rsidRPr="00F85790">
        <w:rPr>
          <w:rFonts w:ascii="Book Antiqua" w:hAnsi="Book Antiqua" w:cs="Arial"/>
          <w:sz w:val="20"/>
          <w:szCs w:val="20"/>
        </w:rPr>
        <w:t>(</w:t>
      </w:r>
      <w:r w:rsidRPr="00575263">
        <w:rPr>
          <w:rFonts w:ascii="Book Antiqua" w:hAnsi="Book Antiqua" w:cs="Arial"/>
          <w:bCs/>
          <w:sz w:val="20"/>
          <w:szCs w:val="20"/>
          <w:lang w:val="es-ES"/>
        </w:rPr>
        <w:t>[</w:t>
      </w:r>
      <w:r w:rsidRPr="00575263">
        <w:rPr>
          <w:rFonts w:ascii="Book Antiqua" w:hAnsi="Book Antiqua" w:cs="Arial"/>
          <w:bCs/>
          <w:sz w:val="20"/>
          <w:szCs w:val="20"/>
          <w:highlight w:val="yellow"/>
          <w:lang w:val="es-ES"/>
        </w:rPr>
        <w:t>•</w:t>
      </w:r>
      <w:r w:rsidRPr="00575263">
        <w:rPr>
          <w:rFonts w:ascii="Book Antiqua" w:hAnsi="Book Antiqua" w:cs="Arial"/>
          <w:bCs/>
          <w:sz w:val="20"/>
          <w:szCs w:val="20"/>
          <w:lang w:val="es-ES"/>
        </w:rPr>
        <w:t>]</w:t>
      </w:r>
      <w:r w:rsidRPr="00F85790">
        <w:rPr>
          <w:rFonts w:ascii="Book Antiqua" w:hAnsi="Book Antiqua" w:cs="Arial"/>
          <w:sz w:val="20"/>
          <w:szCs w:val="20"/>
        </w:rPr>
        <w:t>)</w:t>
      </w:r>
      <w:permEnd w:id="1170620731"/>
      <w:r w:rsidRPr="00F85790">
        <w:rPr>
          <w:rFonts w:ascii="Book Antiqua" w:hAnsi="Book Antiqua" w:cs="Arial"/>
          <w:sz w:val="20"/>
          <w:szCs w:val="20"/>
        </w:rPr>
        <w:t xml:space="preserve"> </w:t>
      </w:r>
      <w:commentRangeEnd w:id="5"/>
      <w:r w:rsidR="006711A6">
        <w:rPr>
          <w:rStyle w:val="CommentReference"/>
        </w:rPr>
        <w:commentReference w:id="5"/>
      </w:r>
      <w:proofErr w:type="spellStart"/>
      <w:r w:rsidRPr="00F85790">
        <w:rPr>
          <w:rFonts w:ascii="Book Antiqua" w:hAnsi="Book Antiqua" w:cs="Arial"/>
          <w:sz w:val="20"/>
          <w:szCs w:val="20"/>
        </w:rPr>
        <w:t>CBFIs</w:t>
      </w:r>
      <w:proofErr w:type="spellEnd"/>
      <w:r w:rsidRPr="00F85790">
        <w:rPr>
          <w:rFonts w:ascii="Book Antiqua" w:hAnsi="Book Antiqua" w:cs="Arial"/>
          <w:sz w:val="20"/>
          <w:szCs w:val="20"/>
        </w:rPr>
        <w:t xml:space="preserve"> Remanentes, por este conducto notifico a Fibra Prologis mi voluntad</w:t>
      </w:r>
      <w:r>
        <w:rPr>
          <w:rFonts w:ascii="Book Antiqua" w:hAnsi="Book Antiqua" w:cs="Arial"/>
          <w:sz w:val="20"/>
          <w:szCs w:val="20"/>
        </w:rPr>
        <w:t xml:space="preserve"> irrevocable</w:t>
      </w:r>
      <w:r w:rsidRPr="00F85790">
        <w:rPr>
          <w:rFonts w:ascii="Book Antiqua" w:hAnsi="Book Antiqua" w:cs="Arial"/>
          <w:sz w:val="20"/>
          <w:szCs w:val="20"/>
        </w:rPr>
        <w:t xml:space="preserve"> de vender la totalidad de los </w:t>
      </w:r>
      <w:proofErr w:type="spellStart"/>
      <w:r w:rsidRPr="00F85790">
        <w:rPr>
          <w:rFonts w:ascii="Book Antiqua" w:hAnsi="Book Antiqua" w:cs="Arial"/>
          <w:sz w:val="20"/>
          <w:szCs w:val="20"/>
        </w:rPr>
        <w:t>CBFIs</w:t>
      </w:r>
      <w:proofErr w:type="spellEnd"/>
      <w:r w:rsidRPr="00F85790">
        <w:rPr>
          <w:rFonts w:ascii="Book Antiqua" w:hAnsi="Book Antiqua" w:cs="Arial"/>
          <w:sz w:val="20"/>
          <w:szCs w:val="20"/>
        </w:rPr>
        <w:t xml:space="preserve"> Remanentes de los que soy titular, al Precio por CBFI establecido en la Sección 4.1 del Contrato de Fideicomiso, equivalente a $42.50 (cuarenta y dos Pesos 50/100 Moneda Nacional) por cada CBFI Remanente, conforme al procedimiento establecido en la Cláusula IV del Contrato de Fideicomiso. </w:t>
      </w:r>
    </w:p>
    <w:p w14:paraId="40725B6E" w14:textId="77777777" w:rsidR="00F85790" w:rsidRPr="00F85790" w:rsidRDefault="00F85790" w:rsidP="00F85790">
      <w:pPr>
        <w:spacing w:after="0" w:line="240" w:lineRule="auto"/>
        <w:ind w:firstLine="709"/>
        <w:jc w:val="both"/>
        <w:rPr>
          <w:rFonts w:ascii="Book Antiqua" w:hAnsi="Book Antiqua" w:cs="Arial"/>
          <w:sz w:val="20"/>
          <w:szCs w:val="20"/>
        </w:rPr>
      </w:pPr>
    </w:p>
    <w:p w14:paraId="7E7EA997" w14:textId="7B32696A" w:rsidR="00F85790" w:rsidRDefault="00F85790" w:rsidP="00F85790">
      <w:pPr>
        <w:spacing w:after="0" w:line="240" w:lineRule="auto"/>
        <w:ind w:firstLine="709"/>
        <w:jc w:val="both"/>
        <w:rPr>
          <w:rFonts w:ascii="Book Antiqua" w:hAnsi="Book Antiqua" w:cs="Arial"/>
          <w:sz w:val="20"/>
          <w:szCs w:val="20"/>
        </w:rPr>
      </w:pPr>
      <w:r w:rsidRPr="00F85790">
        <w:rPr>
          <w:rFonts w:ascii="Book Antiqua" w:hAnsi="Book Antiqua" w:cs="Arial"/>
          <w:sz w:val="20"/>
          <w:szCs w:val="20"/>
        </w:rPr>
        <w:t xml:space="preserve">En virtud de lo anterior, el precio total de venta correspondiente a los </w:t>
      </w:r>
      <w:proofErr w:type="spellStart"/>
      <w:r w:rsidRPr="00F85790">
        <w:rPr>
          <w:rFonts w:ascii="Book Antiqua" w:hAnsi="Book Antiqua" w:cs="Arial"/>
          <w:sz w:val="20"/>
          <w:szCs w:val="20"/>
        </w:rPr>
        <w:t>CBFIs</w:t>
      </w:r>
      <w:proofErr w:type="spellEnd"/>
      <w:r w:rsidRPr="00F85790">
        <w:rPr>
          <w:rFonts w:ascii="Book Antiqua" w:hAnsi="Book Antiqua" w:cs="Arial"/>
          <w:sz w:val="20"/>
          <w:szCs w:val="20"/>
        </w:rPr>
        <w:t xml:space="preserve"> Remanentes objeto del presente aviso deberá ser pagado mediante transferencia bancaria en fondos inmediatamente disponibles a la cuenta bancaria que se indica a continuación:</w:t>
      </w:r>
    </w:p>
    <w:p w14:paraId="6A2BDFEE" w14:textId="77777777" w:rsidR="00F85790" w:rsidRPr="00F85790" w:rsidRDefault="00F85790" w:rsidP="00F85790">
      <w:pPr>
        <w:spacing w:after="0" w:line="240" w:lineRule="auto"/>
        <w:ind w:firstLine="709"/>
        <w:jc w:val="both"/>
        <w:rPr>
          <w:rFonts w:ascii="Book Antiqua" w:hAnsi="Book Antiqua" w:cs="Arial"/>
          <w:sz w:val="20"/>
          <w:szCs w:val="20"/>
        </w:rPr>
      </w:pPr>
    </w:p>
    <w:p w14:paraId="35200BED" w14:textId="77777777" w:rsidR="00F85790" w:rsidRPr="005C402B" w:rsidRDefault="00F85790" w:rsidP="00F85790">
      <w:pPr>
        <w:spacing w:after="0" w:line="240" w:lineRule="auto"/>
        <w:ind w:left="1843" w:right="3119" w:firstLine="708"/>
        <w:jc w:val="both"/>
        <w:rPr>
          <w:rFonts w:ascii="Book Antiqua" w:hAnsi="Book Antiqua" w:cs="Arial"/>
          <w:i/>
          <w:iCs/>
          <w:sz w:val="20"/>
          <w:szCs w:val="20"/>
        </w:rPr>
      </w:pPr>
      <w:commentRangeStart w:id="6"/>
      <w:r w:rsidRPr="00A905F6">
        <w:rPr>
          <w:rFonts w:ascii="Book Antiqua" w:hAnsi="Book Antiqua" w:cs="Arial"/>
          <w:b/>
          <w:bCs/>
          <w:i/>
          <w:iCs/>
          <w:sz w:val="20"/>
          <w:szCs w:val="20"/>
        </w:rPr>
        <w:t>Beneficiario</w:t>
      </w:r>
      <w:r w:rsidRPr="00A905F6">
        <w:rPr>
          <w:rFonts w:ascii="Book Antiqua" w:hAnsi="Book Antiqua" w:cs="Arial"/>
          <w:i/>
          <w:iCs/>
          <w:sz w:val="20"/>
          <w:szCs w:val="20"/>
        </w:rPr>
        <w:t xml:space="preserve">: </w:t>
      </w:r>
      <w:permStart w:id="313004336" w:edGrp="everyone"/>
      <w:r w:rsidRPr="005C402B">
        <w:rPr>
          <w:rFonts w:ascii="Book Antiqua" w:hAnsi="Book Antiqua" w:cs="Arial"/>
          <w:bCs/>
          <w:i/>
          <w:iCs/>
          <w:sz w:val="20"/>
          <w:szCs w:val="20"/>
          <w:lang w:val="es-ES"/>
        </w:rPr>
        <w:t>[</w:t>
      </w:r>
      <w:r w:rsidRPr="005C402B">
        <w:rPr>
          <w:rFonts w:ascii="Book Antiqua" w:hAnsi="Book Antiqua" w:cs="Arial"/>
          <w:bCs/>
          <w:i/>
          <w:iCs/>
          <w:sz w:val="20"/>
          <w:szCs w:val="20"/>
          <w:highlight w:val="yellow"/>
          <w:lang w:val="es-ES"/>
        </w:rPr>
        <w:t>•</w:t>
      </w:r>
      <w:r w:rsidRPr="005C402B">
        <w:rPr>
          <w:rFonts w:ascii="Book Antiqua" w:hAnsi="Book Antiqua" w:cs="Arial"/>
          <w:bCs/>
          <w:i/>
          <w:iCs/>
          <w:sz w:val="20"/>
          <w:szCs w:val="20"/>
          <w:lang w:val="es-ES"/>
        </w:rPr>
        <w:t>]</w:t>
      </w:r>
      <w:permEnd w:id="313004336"/>
    </w:p>
    <w:p w14:paraId="29764CFB" w14:textId="77777777" w:rsidR="00F85790" w:rsidRPr="005C402B" w:rsidRDefault="00F85790" w:rsidP="00F85790">
      <w:pPr>
        <w:spacing w:after="0" w:line="240" w:lineRule="auto"/>
        <w:ind w:left="1843" w:right="3119" w:firstLine="708"/>
        <w:jc w:val="both"/>
        <w:rPr>
          <w:rFonts w:ascii="Book Antiqua" w:hAnsi="Book Antiqua" w:cs="Arial"/>
          <w:i/>
          <w:iCs/>
          <w:sz w:val="20"/>
          <w:szCs w:val="20"/>
        </w:rPr>
      </w:pPr>
      <w:r w:rsidRPr="00A905F6">
        <w:rPr>
          <w:rFonts w:ascii="Book Antiqua" w:hAnsi="Book Antiqua" w:cs="Arial"/>
          <w:b/>
          <w:bCs/>
          <w:i/>
          <w:iCs/>
          <w:sz w:val="20"/>
          <w:szCs w:val="20"/>
        </w:rPr>
        <w:t>Banco</w:t>
      </w:r>
      <w:r w:rsidRPr="00A905F6">
        <w:rPr>
          <w:rFonts w:ascii="Book Antiqua" w:hAnsi="Book Antiqua" w:cs="Arial"/>
          <w:i/>
          <w:iCs/>
          <w:sz w:val="20"/>
          <w:szCs w:val="20"/>
        </w:rPr>
        <w:t xml:space="preserve">: </w:t>
      </w:r>
      <w:permStart w:id="1112957332" w:edGrp="everyone"/>
      <w:r w:rsidRPr="005C402B">
        <w:rPr>
          <w:rFonts w:ascii="Book Antiqua" w:hAnsi="Book Antiqua" w:cs="Arial"/>
          <w:bCs/>
          <w:i/>
          <w:iCs/>
          <w:sz w:val="20"/>
          <w:szCs w:val="20"/>
          <w:lang w:val="es-ES"/>
        </w:rPr>
        <w:t>[</w:t>
      </w:r>
      <w:r w:rsidRPr="005C402B">
        <w:rPr>
          <w:rFonts w:ascii="Book Antiqua" w:hAnsi="Book Antiqua" w:cs="Arial"/>
          <w:bCs/>
          <w:i/>
          <w:iCs/>
          <w:sz w:val="20"/>
          <w:szCs w:val="20"/>
          <w:highlight w:val="yellow"/>
          <w:lang w:val="es-ES"/>
        </w:rPr>
        <w:t>•</w:t>
      </w:r>
      <w:r w:rsidRPr="005C402B">
        <w:rPr>
          <w:rFonts w:ascii="Book Antiqua" w:hAnsi="Book Antiqua" w:cs="Arial"/>
          <w:bCs/>
          <w:i/>
          <w:iCs/>
          <w:sz w:val="20"/>
          <w:szCs w:val="20"/>
          <w:lang w:val="es-ES"/>
        </w:rPr>
        <w:t>]</w:t>
      </w:r>
    </w:p>
    <w:permEnd w:id="1112957332"/>
    <w:p w14:paraId="3A73F068" w14:textId="77777777" w:rsidR="00F85790" w:rsidRPr="005C402B" w:rsidRDefault="00F85790" w:rsidP="00F85790">
      <w:pPr>
        <w:spacing w:after="0" w:line="240" w:lineRule="auto"/>
        <w:ind w:left="1843" w:right="3119" w:firstLine="708"/>
        <w:jc w:val="both"/>
        <w:rPr>
          <w:rFonts w:ascii="Book Antiqua" w:hAnsi="Book Antiqua" w:cs="Arial"/>
          <w:i/>
          <w:iCs/>
          <w:sz w:val="20"/>
          <w:szCs w:val="20"/>
        </w:rPr>
      </w:pPr>
      <w:r w:rsidRPr="00A905F6">
        <w:rPr>
          <w:rFonts w:ascii="Book Antiqua" w:hAnsi="Book Antiqua" w:cs="Arial"/>
          <w:b/>
          <w:bCs/>
          <w:i/>
          <w:iCs/>
          <w:sz w:val="20"/>
          <w:szCs w:val="20"/>
        </w:rPr>
        <w:t>CLABE</w:t>
      </w:r>
      <w:r w:rsidRPr="00A905F6">
        <w:rPr>
          <w:rFonts w:ascii="Book Antiqua" w:hAnsi="Book Antiqua" w:cs="Arial"/>
          <w:i/>
          <w:iCs/>
          <w:sz w:val="20"/>
          <w:szCs w:val="20"/>
        </w:rPr>
        <w:t xml:space="preserve">: </w:t>
      </w:r>
      <w:permStart w:id="1147802813" w:edGrp="everyone"/>
      <w:r w:rsidRPr="005C402B">
        <w:rPr>
          <w:rFonts w:ascii="Book Antiqua" w:hAnsi="Book Antiqua" w:cs="Arial"/>
          <w:bCs/>
          <w:i/>
          <w:iCs/>
          <w:sz w:val="20"/>
          <w:szCs w:val="20"/>
          <w:lang w:val="es-ES"/>
        </w:rPr>
        <w:t>[</w:t>
      </w:r>
      <w:r w:rsidRPr="005C402B">
        <w:rPr>
          <w:rFonts w:ascii="Book Antiqua" w:hAnsi="Book Antiqua" w:cs="Arial"/>
          <w:bCs/>
          <w:i/>
          <w:iCs/>
          <w:sz w:val="20"/>
          <w:szCs w:val="20"/>
          <w:highlight w:val="yellow"/>
          <w:lang w:val="es-ES"/>
        </w:rPr>
        <w:t>•</w:t>
      </w:r>
      <w:r w:rsidRPr="005C402B">
        <w:rPr>
          <w:rFonts w:ascii="Book Antiqua" w:hAnsi="Book Antiqua" w:cs="Arial"/>
          <w:bCs/>
          <w:i/>
          <w:iCs/>
          <w:sz w:val="20"/>
          <w:szCs w:val="20"/>
          <w:lang w:val="es-ES"/>
        </w:rPr>
        <w:t>]</w:t>
      </w:r>
      <w:commentRangeEnd w:id="6"/>
      <w:r w:rsidR="006711A6">
        <w:rPr>
          <w:rStyle w:val="CommentReference"/>
        </w:rPr>
        <w:commentReference w:id="6"/>
      </w:r>
      <w:permEnd w:id="1147802813"/>
    </w:p>
    <w:p w14:paraId="0CDA9A9B" w14:textId="77777777" w:rsidR="00F85790" w:rsidRPr="00575263" w:rsidRDefault="00F85790" w:rsidP="00F85790">
      <w:pPr>
        <w:spacing w:after="0" w:line="240" w:lineRule="auto"/>
        <w:ind w:left="1843" w:right="3119" w:firstLine="708"/>
        <w:jc w:val="both"/>
        <w:rPr>
          <w:rFonts w:ascii="Book Antiqua" w:hAnsi="Book Antiqua" w:cs="Arial"/>
          <w:sz w:val="20"/>
          <w:szCs w:val="20"/>
        </w:rPr>
      </w:pPr>
      <w:r w:rsidRPr="00A905F6">
        <w:rPr>
          <w:rFonts w:ascii="Book Antiqua" w:hAnsi="Book Antiqua" w:cs="Arial"/>
          <w:b/>
          <w:bCs/>
          <w:i/>
          <w:iCs/>
          <w:sz w:val="20"/>
          <w:szCs w:val="20"/>
        </w:rPr>
        <w:t>Referencia</w:t>
      </w:r>
      <w:r w:rsidRPr="00A905F6">
        <w:rPr>
          <w:rFonts w:ascii="Book Antiqua" w:hAnsi="Book Antiqua" w:cs="Arial"/>
          <w:i/>
          <w:iCs/>
          <w:sz w:val="20"/>
          <w:szCs w:val="20"/>
        </w:rPr>
        <w:t xml:space="preserve">: </w:t>
      </w:r>
      <w:proofErr w:type="spellStart"/>
      <w:r w:rsidRPr="00A905F6">
        <w:rPr>
          <w:rFonts w:ascii="Book Antiqua" w:hAnsi="Book Antiqua" w:cs="Arial"/>
          <w:i/>
          <w:iCs/>
          <w:sz w:val="20"/>
          <w:szCs w:val="20"/>
        </w:rPr>
        <w:t>CBFIs</w:t>
      </w:r>
      <w:proofErr w:type="spellEnd"/>
      <w:r w:rsidRPr="00A905F6">
        <w:rPr>
          <w:rFonts w:ascii="Book Antiqua" w:hAnsi="Book Antiqua" w:cs="Arial"/>
          <w:i/>
          <w:iCs/>
          <w:sz w:val="20"/>
          <w:szCs w:val="20"/>
        </w:rPr>
        <w:t xml:space="preserve"> Remanentes / Fideicomiso 6517</w:t>
      </w:r>
      <w:r w:rsidRPr="00A905F6">
        <w:rPr>
          <w:rFonts w:ascii="Book Antiqua" w:hAnsi="Book Antiqua" w:cs="Arial"/>
          <w:sz w:val="20"/>
          <w:szCs w:val="20"/>
        </w:rPr>
        <w:t xml:space="preserve"> </w:t>
      </w:r>
    </w:p>
    <w:p w14:paraId="30F92102" w14:textId="77777777" w:rsidR="00F85790" w:rsidRPr="00F85790" w:rsidRDefault="00F85790">
      <w:pPr>
        <w:spacing w:after="0" w:line="240" w:lineRule="auto"/>
        <w:ind w:firstLine="709"/>
        <w:jc w:val="both"/>
        <w:rPr>
          <w:rFonts w:ascii="Book Antiqua" w:hAnsi="Book Antiqua" w:cs="Arial"/>
          <w:sz w:val="20"/>
          <w:szCs w:val="20"/>
        </w:rPr>
      </w:pPr>
    </w:p>
    <w:p w14:paraId="2BAE242B" w14:textId="5378768B" w:rsidR="00F85790" w:rsidRDefault="00F85790" w:rsidP="00F85790">
      <w:pPr>
        <w:spacing w:after="0" w:line="240" w:lineRule="auto"/>
        <w:ind w:firstLine="709"/>
        <w:jc w:val="both"/>
        <w:rPr>
          <w:rFonts w:ascii="Book Antiqua" w:hAnsi="Book Antiqua" w:cs="Arial"/>
          <w:sz w:val="20"/>
          <w:szCs w:val="20"/>
        </w:rPr>
      </w:pPr>
      <w:r w:rsidRPr="00F85790">
        <w:rPr>
          <w:rFonts w:ascii="Book Antiqua" w:hAnsi="Book Antiqua" w:cs="Arial"/>
          <w:sz w:val="20"/>
          <w:szCs w:val="20"/>
        </w:rPr>
        <w:t xml:space="preserve">El suscrito reconoce que, de conformidad con el Contrato de Fideicomiso, la adquisición de los </w:t>
      </w:r>
      <w:proofErr w:type="spellStart"/>
      <w:r w:rsidRPr="00F85790">
        <w:rPr>
          <w:rFonts w:ascii="Book Antiqua" w:hAnsi="Book Antiqua" w:cs="Arial"/>
          <w:sz w:val="20"/>
          <w:szCs w:val="20"/>
        </w:rPr>
        <w:t>CBFIs</w:t>
      </w:r>
      <w:proofErr w:type="spellEnd"/>
      <w:r w:rsidRPr="00F85790">
        <w:rPr>
          <w:rFonts w:ascii="Book Antiqua" w:hAnsi="Book Antiqua" w:cs="Arial"/>
          <w:sz w:val="20"/>
          <w:szCs w:val="20"/>
        </w:rPr>
        <w:t xml:space="preserve"> Remanentes por parte de Fibra Prologis está sujeta a la celebración del contrato de cesión correspondiente mediante el cual cederé a favor de Fibra Prologis la totalidad de los derechos derivados de los </w:t>
      </w:r>
      <w:proofErr w:type="spellStart"/>
      <w:r w:rsidRPr="00F85790">
        <w:rPr>
          <w:rFonts w:ascii="Book Antiqua" w:hAnsi="Book Antiqua" w:cs="Arial"/>
          <w:sz w:val="20"/>
          <w:szCs w:val="20"/>
        </w:rPr>
        <w:t>CBFIs</w:t>
      </w:r>
      <w:proofErr w:type="spellEnd"/>
      <w:r w:rsidRPr="00F85790">
        <w:rPr>
          <w:rFonts w:ascii="Book Antiqua" w:hAnsi="Book Antiqua" w:cs="Arial"/>
          <w:sz w:val="20"/>
          <w:szCs w:val="20"/>
        </w:rPr>
        <w:t xml:space="preserve"> Remanentes señalados en el presente aviso. </w:t>
      </w:r>
    </w:p>
    <w:p w14:paraId="2609C820" w14:textId="77777777" w:rsidR="00F85790" w:rsidRPr="00F85790" w:rsidRDefault="00F85790" w:rsidP="00F85790">
      <w:pPr>
        <w:spacing w:after="0" w:line="240" w:lineRule="auto"/>
        <w:ind w:firstLine="709"/>
        <w:jc w:val="both"/>
        <w:rPr>
          <w:rFonts w:ascii="Book Antiqua" w:hAnsi="Book Antiqua" w:cs="Arial"/>
          <w:sz w:val="20"/>
          <w:szCs w:val="20"/>
        </w:rPr>
      </w:pPr>
    </w:p>
    <w:p w14:paraId="36BE0CDE" w14:textId="6074139B" w:rsidR="00CB0057" w:rsidRPr="00575263" w:rsidRDefault="00F85790" w:rsidP="00F85790">
      <w:pPr>
        <w:spacing w:after="0" w:line="240" w:lineRule="auto"/>
        <w:ind w:firstLine="709"/>
        <w:jc w:val="both"/>
        <w:rPr>
          <w:rFonts w:ascii="Book Antiqua" w:hAnsi="Book Antiqua" w:cs="Arial"/>
          <w:sz w:val="20"/>
          <w:szCs w:val="20"/>
        </w:rPr>
      </w:pPr>
      <w:r w:rsidRPr="00F85790">
        <w:rPr>
          <w:rFonts w:ascii="Book Antiqua" w:hAnsi="Book Antiqua" w:cs="Arial"/>
          <w:sz w:val="20"/>
          <w:szCs w:val="20"/>
        </w:rPr>
        <w:t xml:space="preserve">El presente aviso se presenta dentro del Periodo de la Adquisición, conforme a lo establecido en la Sección 4.2 del Contrato de Fideicomiso. </w:t>
      </w:r>
    </w:p>
    <w:p w14:paraId="12E06E25" w14:textId="77777777" w:rsidR="00CB0057" w:rsidRPr="00575263" w:rsidRDefault="00CB0057" w:rsidP="00CB0057">
      <w:pPr>
        <w:spacing w:after="0" w:line="240" w:lineRule="auto"/>
        <w:ind w:firstLine="709"/>
        <w:jc w:val="both"/>
        <w:rPr>
          <w:rFonts w:ascii="Book Antiqua" w:hAnsi="Book Antiqua" w:cs="Arial"/>
          <w:sz w:val="20"/>
          <w:szCs w:val="20"/>
        </w:rPr>
      </w:pPr>
    </w:p>
    <w:p w14:paraId="5B6F4DF2" w14:textId="19F6784F" w:rsidR="001253D6" w:rsidRPr="00575263" w:rsidRDefault="00CB0057" w:rsidP="00CB0057">
      <w:pPr>
        <w:spacing w:after="0" w:line="240" w:lineRule="auto"/>
        <w:jc w:val="center"/>
        <w:rPr>
          <w:rFonts w:ascii="Book Antiqua" w:hAnsi="Book Antiqua" w:cs="Arial"/>
          <w:i/>
          <w:iCs/>
          <w:sz w:val="20"/>
          <w:szCs w:val="20"/>
        </w:rPr>
        <w:sectPr w:rsidR="001253D6" w:rsidRPr="00575263" w:rsidSect="001253D6">
          <w:footerReference w:type="even" r:id="rId12"/>
          <w:footerReference w:type="default" r:id="rId13"/>
          <w:pgSz w:w="12240" w:h="15840"/>
          <w:pgMar w:top="851" w:right="1183" w:bottom="993" w:left="1134" w:header="571" w:footer="544" w:gutter="0"/>
          <w:cols w:space="708"/>
          <w:docGrid w:linePitch="360"/>
        </w:sectPr>
      </w:pPr>
      <w:r w:rsidRPr="00575263">
        <w:rPr>
          <w:rFonts w:ascii="Book Antiqua" w:hAnsi="Book Antiqua" w:cs="Arial"/>
          <w:i/>
          <w:iCs/>
          <w:sz w:val="20"/>
          <w:szCs w:val="20"/>
        </w:rPr>
        <w:t>[Sigue hoja de firmas</w:t>
      </w:r>
      <w:r w:rsidR="00F85790">
        <w:rPr>
          <w:rFonts w:ascii="Book Antiqua" w:hAnsi="Book Antiqua" w:cs="Arial"/>
          <w:i/>
          <w:iCs/>
          <w:sz w:val="20"/>
          <w:szCs w:val="20"/>
        </w:rPr>
        <w:t>.</w:t>
      </w:r>
      <w:r w:rsidRPr="00575263">
        <w:rPr>
          <w:rFonts w:ascii="Book Antiqua" w:hAnsi="Book Antiqua" w:cs="Arial"/>
          <w:i/>
          <w:iCs/>
          <w:sz w:val="20"/>
          <w:szCs w:val="20"/>
        </w:rPr>
        <w:t>]</w:t>
      </w:r>
    </w:p>
    <w:p w14:paraId="2C2AC28D" w14:textId="2802AC1F" w:rsidR="009310EF" w:rsidRPr="00575263" w:rsidRDefault="009310EF" w:rsidP="00CB0057">
      <w:pPr>
        <w:spacing w:after="0" w:line="240" w:lineRule="auto"/>
        <w:jc w:val="center"/>
        <w:rPr>
          <w:rFonts w:ascii="Book Antiqua" w:hAnsi="Book Antiqua" w:cs="Arial"/>
          <w:sz w:val="20"/>
          <w:szCs w:val="20"/>
        </w:rPr>
      </w:pPr>
    </w:p>
    <w:p w14:paraId="6CB2525F" w14:textId="2C0FCDEB" w:rsidR="009310EF" w:rsidRPr="00575263" w:rsidRDefault="009310EF" w:rsidP="00D562E8">
      <w:pPr>
        <w:spacing w:after="0" w:line="240" w:lineRule="auto"/>
        <w:contextualSpacing/>
        <w:jc w:val="center"/>
        <w:rPr>
          <w:rFonts w:ascii="Book Antiqua" w:hAnsi="Book Antiqua"/>
          <w:sz w:val="20"/>
          <w:szCs w:val="20"/>
          <w:lang w:val="es-ES"/>
        </w:rPr>
      </w:pPr>
      <w:r w:rsidRPr="00575263">
        <w:rPr>
          <w:rFonts w:ascii="Book Antiqua" w:hAnsi="Book Antiqua"/>
          <w:sz w:val="20"/>
          <w:szCs w:val="20"/>
          <w:lang w:val="es-ES"/>
        </w:rPr>
        <w:t>Atentamente,</w:t>
      </w:r>
    </w:p>
    <w:p w14:paraId="512BA9CF" w14:textId="77777777" w:rsidR="00D562E8" w:rsidRPr="00575263" w:rsidRDefault="00D562E8" w:rsidP="00D562E8">
      <w:pPr>
        <w:spacing w:after="0" w:line="240" w:lineRule="auto"/>
        <w:contextualSpacing/>
        <w:jc w:val="center"/>
        <w:rPr>
          <w:rFonts w:ascii="Book Antiqua" w:hAnsi="Book Antiqua"/>
          <w:sz w:val="20"/>
          <w:szCs w:val="20"/>
          <w:lang w:val="es-ES"/>
        </w:rPr>
      </w:pPr>
    </w:p>
    <w:tbl>
      <w:tblPr>
        <w:tblStyle w:val="TableGrid"/>
        <w:tblW w:w="199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7"/>
      </w:tblGrid>
      <w:tr w:rsidR="00A905F6" w:rsidRPr="00575263" w14:paraId="522F01F3" w14:textId="77777777" w:rsidTr="00F85790">
        <w:trPr>
          <w:trHeight w:val="230"/>
          <w:jc w:val="center"/>
        </w:trPr>
        <w:tc>
          <w:tcPr>
            <w:tcW w:w="5000" w:type="pct"/>
          </w:tcPr>
          <w:p w14:paraId="4FDC517D" w14:textId="41E1EF3F" w:rsidR="00A905F6" w:rsidRPr="00F85790" w:rsidRDefault="00F85790" w:rsidP="00A905F6">
            <w:pPr>
              <w:contextualSpacing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permStart w:id="927222873" w:edGrp="everyone"/>
            <w:commentRangeStart w:id="7"/>
            <w:r w:rsidRPr="00F85790">
              <w:rPr>
                <w:rFonts w:ascii="Book Antiqua" w:hAnsi="Book Antiqua" w:cs="Arial"/>
                <w:b/>
                <w:sz w:val="20"/>
                <w:szCs w:val="20"/>
                <w:lang w:val="es-ES"/>
              </w:rPr>
              <w:t>[</w:t>
            </w:r>
            <w:r w:rsidRPr="00F85790">
              <w:rPr>
                <w:rFonts w:ascii="Book Antiqua" w:hAnsi="Book Antiqua" w:cs="Arial"/>
                <w:b/>
                <w:sz w:val="20"/>
                <w:szCs w:val="20"/>
                <w:highlight w:val="yellow"/>
                <w:lang w:val="es-ES"/>
              </w:rPr>
              <w:t>•</w:t>
            </w:r>
            <w:r w:rsidRPr="00F85790">
              <w:rPr>
                <w:rFonts w:ascii="Book Antiqua" w:hAnsi="Book Antiqua" w:cs="Arial"/>
                <w:b/>
                <w:sz w:val="20"/>
                <w:szCs w:val="20"/>
                <w:lang w:val="es-ES"/>
              </w:rPr>
              <w:t>]</w:t>
            </w:r>
            <w:commentRangeEnd w:id="7"/>
            <w:r w:rsidR="006711A6">
              <w:rPr>
                <w:rStyle w:val="CommentReference"/>
              </w:rPr>
              <w:commentReference w:id="7"/>
            </w:r>
            <w:permEnd w:id="927222873"/>
          </w:p>
        </w:tc>
      </w:tr>
      <w:tr w:rsidR="00F85790" w:rsidRPr="00575263" w14:paraId="5711C437" w14:textId="77777777" w:rsidTr="00F85790">
        <w:trPr>
          <w:trHeight w:val="2671"/>
          <w:jc w:val="center"/>
        </w:trPr>
        <w:tc>
          <w:tcPr>
            <w:tcW w:w="5000" w:type="pct"/>
          </w:tcPr>
          <w:p w14:paraId="2E913737" w14:textId="77777777" w:rsidR="00F85790" w:rsidRPr="00575263" w:rsidRDefault="00F85790" w:rsidP="00C55CA9">
            <w:pPr>
              <w:contextualSpacing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1400070F" w14:textId="77777777" w:rsidR="00F85790" w:rsidRPr="00575263" w:rsidRDefault="00F85790" w:rsidP="00C55CA9">
            <w:pPr>
              <w:contextualSpacing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s-ES"/>
              </w:rPr>
            </w:pPr>
          </w:p>
          <w:p w14:paraId="601B8843" w14:textId="77777777" w:rsidR="00F85790" w:rsidRPr="00575263" w:rsidRDefault="00F85790" w:rsidP="00C55CA9">
            <w:pPr>
              <w:contextualSpacing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s-ES"/>
              </w:rPr>
            </w:pPr>
          </w:p>
          <w:p w14:paraId="1B476CED" w14:textId="77777777" w:rsidR="00F85790" w:rsidRPr="00575263" w:rsidRDefault="00F85790" w:rsidP="00C55CA9">
            <w:pPr>
              <w:contextualSpacing/>
              <w:jc w:val="center"/>
              <w:rPr>
                <w:rFonts w:ascii="Book Antiqua" w:hAnsi="Book Antiqua"/>
                <w:sz w:val="20"/>
                <w:szCs w:val="20"/>
                <w:lang w:val="es-ES"/>
              </w:rPr>
            </w:pPr>
          </w:p>
          <w:p w14:paraId="1E2A79DF" w14:textId="77777777" w:rsidR="00F85790" w:rsidRPr="00575263" w:rsidRDefault="00F85790" w:rsidP="00BD7AE8">
            <w:pPr>
              <w:contextualSpacing/>
              <w:jc w:val="center"/>
              <w:rPr>
                <w:rFonts w:ascii="Book Antiqua" w:hAnsi="Book Antiqua"/>
                <w:sz w:val="20"/>
                <w:szCs w:val="20"/>
                <w:lang w:val="es-ES"/>
              </w:rPr>
            </w:pPr>
          </w:p>
          <w:p w14:paraId="5E921536" w14:textId="77777777" w:rsidR="00F85790" w:rsidRPr="00575263" w:rsidRDefault="00F85790" w:rsidP="00BD7AE8">
            <w:pPr>
              <w:contextualSpacing/>
              <w:jc w:val="center"/>
              <w:rPr>
                <w:rFonts w:ascii="Book Antiqua" w:hAnsi="Book Antiqua"/>
                <w:sz w:val="20"/>
                <w:szCs w:val="20"/>
                <w:lang w:val="es-ES"/>
              </w:rPr>
            </w:pPr>
          </w:p>
          <w:p w14:paraId="2544911C" w14:textId="77777777" w:rsidR="00F85790" w:rsidRPr="00575263" w:rsidRDefault="00F85790" w:rsidP="00BD7AE8">
            <w:pPr>
              <w:contextualSpacing/>
              <w:jc w:val="center"/>
              <w:rPr>
                <w:rFonts w:ascii="Book Antiqua" w:hAnsi="Book Antiqua"/>
                <w:sz w:val="20"/>
                <w:szCs w:val="20"/>
                <w:lang w:val="es-ES"/>
              </w:rPr>
            </w:pPr>
          </w:p>
          <w:p w14:paraId="527FA681" w14:textId="77777777" w:rsidR="00F85790" w:rsidRPr="00575263" w:rsidRDefault="00F85790" w:rsidP="00BD7AE8">
            <w:pPr>
              <w:contextualSpacing/>
              <w:jc w:val="center"/>
              <w:rPr>
                <w:rFonts w:ascii="Book Antiqua" w:hAnsi="Book Antiqua"/>
                <w:sz w:val="20"/>
                <w:szCs w:val="20"/>
                <w:lang w:val="es-ES"/>
              </w:rPr>
            </w:pPr>
            <w:r w:rsidRPr="00575263">
              <w:rPr>
                <w:rFonts w:ascii="Book Antiqua" w:hAnsi="Book Antiqua"/>
                <w:sz w:val="20"/>
                <w:szCs w:val="20"/>
                <w:lang w:val="es-ES"/>
              </w:rPr>
              <w:t>Por: ________________________________</w:t>
            </w:r>
          </w:p>
          <w:p w14:paraId="062379B6" w14:textId="1B3C0867" w:rsidR="00F85790" w:rsidRPr="00F85790" w:rsidRDefault="00F85790" w:rsidP="00BD7AE8">
            <w:pPr>
              <w:contextualSpacing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s-ES"/>
              </w:rPr>
            </w:pPr>
            <w:commentRangeStart w:id="8"/>
            <w:r w:rsidRPr="00575263">
              <w:rPr>
                <w:rFonts w:ascii="Book Antiqua" w:hAnsi="Book Antiqua"/>
                <w:sz w:val="20"/>
                <w:szCs w:val="20"/>
                <w:lang w:val="es-ES"/>
              </w:rPr>
              <w:t xml:space="preserve">Nombre: </w:t>
            </w:r>
            <w:permStart w:id="1973450198" w:edGrp="everyone"/>
            <w:r w:rsidRPr="00F85790">
              <w:rPr>
                <w:rFonts w:ascii="Book Antiqua" w:hAnsi="Book Antiqua" w:cs="Arial"/>
                <w:bCs/>
                <w:sz w:val="20"/>
                <w:szCs w:val="20"/>
                <w:lang w:val="es-ES"/>
              </w:rPr>
              <w:t>[</w:t>
            </w:r>
            <w:r w:rsidRPr="00F85790">
              <w:rPr>
                <w:rFonts w:ascii="Book Antiqua" w:hAnsi="Book Antiqua" w:cs="Arial"/>
                <w:bCs/>
                <w:sz w:val="20"/>
                <w:szCs w:val="20"/>
                <w:highlight w:val="yellow"/>
                <w:lang w:val="es-ES"/>
              </w:rPr>
              <w:t>•</w:t>
            </w:r>
            <w:r w:rsidRPr="00F85790">
              <w:rPr>
                <w:rFonts w:ascii="Book Antiqua" w:hAnsi="Book Antiqua" w:cs="Arial"/>
                <w:bCs/>
                <w:sz w:val="20"/>
                <w:szCs w:val="20"/>
                <w:lang w:val="es-ES"/>
              </w:rPr>
              <w:t>]</w:t>
            </w:r>
            <w:commentRangeEnd w:id="8"/>
            <w:r w:rsidR="006711A6">
              <w:rPr>
                <w:rStyle w:val="CommentReference"/>
              </w:rPr>
              <w:commentReference w:id="8"/>
            </w:r>
          </w:p>
          <w:permEnd w:id="1973450198"/>
          <w:p w14:paraId="2D0C9736" w14:textId="31D7E2E4" w:rsidR="00F85790" w:rsidRPr="00575263" w:rsidRDefault="00F85790" w:rsidP="00F85790">
            <w:pPr>
              <w:contextualSpacing/>
              <w:jc w:val="center"/>
              <w:rPr>
                <w:rFonts w:ascii="Book Antiqua" w:hAnsi="Book Antiqua"/>
                <w:sz w:val="20"/>
                <w:szCs w:val="20"/>
                <w:lang w:val="es-ES"/>
              </w:rPr>
            </w:pPr>
            <w:r w:rsidRPr="00575263">
              <w:rPr>
                <w:rFonts w:ascii="Book Antiqua" w:hAnsi="Book Antiqua"/>
                <w:sz w:val="20"/>
                <w:szCs w:val="20"/>
                <w:lang w:val="es-ES"/>
              </w:rPr>
              <w:t>Cargo: Apoderado</w:t>
            </w:r>
          </w:p>
        </w:tc>
      </w:tr>
    </w:tbl>
    <w:p w14:paraId="1C1DA930" w14:textId="77777777" w:rsidR="00A905F6" w:rsidRPr="00575263" w:rsidRDefault="00A905F6" w:rsidP="00E056DF">
      <w:pPr>
        <w:spacing w:after="0" w:line="240" w:lineRule="auto"/>
        <w:jc w:val="center"/>
        <w:rPr>
          <w:rFonts w:ascii="Book Antiqua" w:hAnsi="Book Antiqua" w:cs="Arial"/>
          <w:sz w:val="20"/>
          <w:szCs w:val="20"/>
        </w:rPr>
      </w:pPr>
    </w:p>
    <w:p w14:paraId="777B2EB7" w14:textId="77777777" w:rsidR="00A905F6" w:rsidRPr="00575263" w:rsidRDefault="00A905F6" w:rsidP="00E056DF">
      <w:pPr>
        <w:spacing w:after="0" w:line="240" w:lineRule="auto"/>
        <w:jc w:val="center"/>
        <w:rPr>
          <w:rFonts w:ascii="Book Antiqua" w:hAnsi="Book Antiqua" w:cs="Arial"/>
          <w:sz w:val="20"/>
          <w:szCs w:val="20"/>
        </w:rPr>
      </w:pPr>
    </w:p>
    <w:p w14:paraId="14903C3A" w14:textId="39E82594" w:rsidR="00E056DF" w:rsidRPr="00575263" w:rsidRDefault="009310EF" w:rsidP="00E056DF">
      <w:pPr>
        <w:spacing w:after="0" w:line="240" w:lineRule="auto"/>
        <w:jc w:val="center"/>
        <w:rPr>
          <w:rFonts w:ascii="Book Antiqua" w:hAnsi="Book Antiqua" w:cs="Arial"/>
          <w:sz w:val="20"/>
          <w:szCs w:val="20"/>
        </w:rPr>
      </w:pPr>
      <w:r w:rsidRPr="00575263">
        <w:rPr>
          <w:rFonts w:ascii="Book Antiqua" w:hAnsi="Book Antiqua" w:cs="Arial"/>
          <w:sz w:val="20"/>
          <w:szCs w:val="20"/>
        </w:rPr>
        <w:t>[</w:t>
      </w:r>
      <w:r w:rsidRPr="00575263">
        <w:rPr>
          <w:rFonts w:ascii="Book Antiqua" w:hAnsi="Book Antiqua" w:cs="Arial"/>
          <w:i/>
          <w:sz w:val="20"/>
          <w:szCs w:val="20"/>
        </w:rPr>
        <w:t xml:space="preserve">Hoja de firma correspondiente al </w:t>
      </w:r>
      <w:r w:rsidR="00F85790">
        <w:rPr>
          <w:rFonts w:ascii="Book Antiqua" w:hAnsi="Book Antiqua" w:cs="Arial"/>
          <w:i/>
          <w:sz w:val="20"/>
          <w:szCs w:val="20"/>
        </w:rPr>
        <w:t xml:space="preserve">Aviso de Venta dirigido al Fideicomiso 1721 con relación a los </w:t>
      </w:r>
      <w:proofErr w:type="spellStart"/>
      <w:r w:rsidR="00F85790">
        <w:rPr>
          <w:rFonts w:ascii="Book Antiqua" w:hAnsi="Book Antiqua" w:cs="Arial"/>
          <w:i/>
          <w:sz w:val="20"/>
          <w:szCs w:val="20"/>
        </w:rPr>
        <w:t>CBFIs</w:t>
      </w:r>
      <w:proofErr w:type="spellEnd"/>
      <w:r w:rsidR="00F85790">
        <w:rPr>
          <w:rFonts w:ascii="Book Antiqua" w:hAnsi="Book Antiqua" w:cs="Arial"/>
          <w:i/>
          <w:sz w:val="20"/>
          <w:szCs w:val="20"/>
        </w:rPr>
        <w:t xml:space="preserve"> Remanentes de “TERRA 13”</w:t>
      </w:r>
      <w:r w:rsidRPr="00575263">
        <w:rPr>
          <w:rFonts w:ascii="Book Antiqua" w:hAnsi="Book Antiqua" w:cs="Arial"/>
          <w:sz w:val="20"/>
          <w:szCs w:val="20"/>
        </w:rPr>
        <w:t>]</w:t>
      </w:r>
      <w:bookmarkEnd w:id="0"/>
      <w:bookmarkEnd w:id="2"/>
      <w:bookmarkEnd w:id="3"/>
    </w:p>
    <w:sectPr w:rsidR="00E056DF" w:rsidRPr="00575263" w:rsidSect="00F85790">
      <w:footerReference w:type="default" r:id="rId14"/>
      <w:pgSz w:w="12240" w:h="15840"/>
      <w:pgMar w:top="851" w:right="1183" w:bottom="0" w:left="1134" w:header="571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Diaz, Jose Antonio" w:date="2026-03-02T13:37:00Z" w:initials="JD">
    <w:p w14:paraId="119F3FC4" w14:textId="77777777" w:rsidR="006711A6" w:rsidRDefault="006711A6" w:rsidP="006711A6">
      <w:pPr>
        <w:pStyle w:val="CommentText"/>
      </w:pPr>
      <w:r>
        <w:rPr>
          <w:rStyle w:val="CommentReference"/>
        </w:rPr>
        <w:annotationRef/>
      </w:r>
      <w:r>
        <w:rPr>
          <w:lang w:val="es-419"/>
        </w:rPr>
        <w:t>Agregar fecha</w:t>
      </w:r>
    </w:p>
  </w:comment>
  <w:comment w:id="4" w:author="Diaz, Jose Antonio" w:date="2026-03-02T13:38:00Z" w:initials="JD">
    <w:p w14:paraId="4D7B9B06" w14:textId="77777777" w:rsidR="006711A6" w:rsidRDefault="006711A6" w:rsidP="006711A6">
      <w:pPr>
        <w:pStyle w:val="CommentText"/>
      </w:pPr>
      <w:r>
        <w:rPr>
          <w:rStyle w:val="CommentReference"/>
        </w:rPr>
        <w:annotationRef/>
      </w:r>
      <w:r>
        <w:rPr>
          <w:lang w:val="es-419"/>
        </w:rPr>
        <w:t>Agregar CBFIs en número</w:t>
      </w:r>
    </w:p>
  </w:comment>
  <w:comment w:id="5" w:author="Diaz, Jose Antonio" w:date="2026-03-02T13:38:00Z" w:initials="JD">
    <w:p w14:paraId="0011F307" w14:textId="77777777" w:rsidR="006711A6" w:rsidRDefault="006711A6" w:rsidP="006711A6">
      <w:pPr>
        <w:pStyle w:val="CommentText"/>
      </w:pPr>
      <w:r>
        <w:rPr>
          <w:rStyle w:val="CommentReference"/>
        </w:rPr>
        <w:annotationRef/>
      </w:r>
      <w:r>
        <w:rPr>
          <w:lang w:val="es-419"/>
        </w:rPr>
        <w:t>Agregar CBFIs en letra</w:t>
      </w:r>
    </w:p>
  </w:comment>
  <w:comment w:id="6" w:author="Diaz, Jose Antonio" w:date="2026-03-02T13:39:00Z" w:initials="JD">
    <w:p w14:paraId="5802F653" w14:textId="77777777" w:rsidR="006711A6" w:rsidRDefault="006711A6" w:rsidP="006711A6">
      <w:pPr>
        <w:pStyle w:val="CommentText"/>
      </w:pPr>
      <w:r>
        <w:rPr>
          <w:rStyle w:val="CommentReference"/>
        </w:rPr>
        <w:annotationRef/>
      </w:r>
      <w:r>
        <w:rPr>
          <w:lang w:val="es-419"/>
        </w:rPr>
        <w:t>Agregar información</w:t>
      </w:r>
    </w:p>
  </w:comment>
  <w:comment w:id="7" w:author="Diaz, Jose Antonio" w:date="2026-03-02T13:40:00Z" w:initials="JD">
    <w:p w14:paraId="7A91AF69" w14:textId="77777777" w:rsidR="006711A6" w:rsidRDefault="006711A6" w:rsidP="006711A6">
      <w:pPr>
        <w:pStyle w:val="CommentText"/>
      </w:pPr>
      <w:r>
        <w:rPr>
          <w:rStyle w:val="CommentReference"/>
        </w:rPr>
        <w:annotationRef/>
      </w:r>
      <w:r>
        <w:rPr>
          <w:lang w:val="es-419"/>
        </w:rPr>
        <w:t>Agregar nombre completo del tenedor</w:t>
      </w:r>
    </w:p>
  </w:comment>
  <w:comment w:id="8" w:author="Diaz, Jose Antonio" w:date="2026-03-02T13:40:00Z" w:initials="JD">
    <w:p w14:paraId="20F98CCE" w14:textId="77777777" w:rsidR="006711A6" w:rsidRDefault="006711A6" w:rsidP="006711A6">
      <w:pPr>
        <w:pStyle w:val="CommentText"/>
      </w:pPr>
      <w:r>
        <w:rPr>
          <w:rStyle w:val="CommentReference"/>
        </w:rPr>
        <w:annotationRef/>
      </w:r>
      <w:r>
        <w:rPr>
          <w:lang w:val="es-419"/>
        </w:rPr>
        <w:t>Agregar nombre completo del tenedor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19F3FC4" w15:done="0"/>
  <w15:commentEx w15:paraId="4D7B9B06" w15:done="0"/>
  <w15:commentEx w15:paraId="0011F307" w15:done="0"/>
  <w15:commentEx w15:paraId="5802F653" w15:done="0"/>
  <w15:commentEx w15:paraId="7A91AF69" w15:done="0"/>
  <w15:commentEx w15:paraId="20F98CC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2A57397" w16cex:dateUtc="2026-03-02T19:37:00Z"/>
  <w16cex:commentExtensible w16cex:durableId="49781175" w16cex:dateUtc="2026-03-02T19:38:00Z"/>
  <w16cex:commentExtensible w16cex:durableId="3221FAAF" w16cex:dateUtc="2026-03-02T19:38:00Z"/>
  <w16cex:commentExtensible w16cex:durableId="7AAB0606" w16cex:dateUtc="2026-03-02T19:39:00Z"/>
  <w16cex:commentExtensible w16cex:durableId="70303593" w16cex:dateUtc="2026-03-02T19:40:00Z"/>
  <w16cex:commentExtensible w16cex:durableId="6384CE52" w16cex:dateUtc="2026-03-02T19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9F3FC4" w16cid:durableId="12A57397"/>
  <w16cid:commentId w16cid:paraId="4D7B9B06" w16cid:durableId="49781175"/>
  <w16cid:commentId w16cid:paraId="0011F307" w16cid:durableId="3221FAAF"/>
  <w16cid:commentId w16cid:paraId="5802F653" w16cid:durableId="7AAB0606"/>
  <w16cid:commentId w16cid:paraId="7A91AF69" w16cid:durableId="70303593"/>
  <w16cid:commentId w16cid:paraId="20F98CCE" w16cid:durableId="6384CE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5E78B" w14:textId="77777777" w:rsidR="003D4E9D" w:rsidRDefault="003D4E9D" w:rsidP="009310EF">
      <w:pPr>
        <w:spacing w:after="0" w:line="240" w:lineRule="auto"/>
      </w:pPr>
      <w:r>
        <w:separator/>
      </w:r>
    </w:p>
  </w:endnote>
  <w:endnote w:type="continuationSeparator" w:id="0">
    <w:p w14:paraId="0DB86E2F" w14:textId="77777777" w:rsidR="003D4E9D" w:rsidRDefault="003D4E9D" w:rsidP="00931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ヒラギノ角ゴ Pro W3">
    <w:altName w:val="MS Gothic"/>
    <w:charset w:val="4E"/>
    <w:family w:val="auto"/>
    <w:pitch w:val="variable"/>
    <w:sig w:usb0="00000001" w:usb1="00000000" w:usb2="01000407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D9FF9" w14:textId="77777777" w:rsidR="009310EF" w:rsidRDefault="009310EF" w:rsidP="005D59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17F01FA" w14:textId="77777777" w:rsidR="009310EF" w:rsidRDefault="009310EF" w:rsidP="002600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9956656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14:paraId="02FCF054" w14:textId="26AAFECE" w:rsidR="001253D6" w:rsidRPr="001253D6" w:rsidRDefault="001253D6">
        <w:pPr>
          <w:pStyle w:val="Footer"/>
          <w:jc w:val="right"/>
          <w:rPr>
            <w:rFonts w:ascii="Book Antiqua" w:hAnsi="Book Antiqua"/>
            <w:sz w:val="20"/>
            <w:szCs w:val="20"/>
          </w:rPr>
        </w:pPr>
        <w:r w:rsidRPr="001253D6">
          <w:rPr>
            <w:rFonts w:ascii="Book Antiqua" w:hAnsi="Book Antiqua"/>
            <w:sz w:val="20"/>
            <w:szCs w:val="20"/>
          </w:rPr>
          <w:fldChar w:fldCharType="begin"/>
        </w:r>
        <w:r w:rsidRPr="001253D6">
          <w:rPr>
            <w:rFonts w:ascii="Book Antiqua" w:hAnsi="Book Antiqua"/>
            <w:sz w:val="20"/>
            <w:szCs w:val="20"/>
          </w:rPr>
          <w:instrText>PAGE   \* MERGEFORMAT</w:instrText>
        </w:r>
        <w:r w:rsidRPr="001253D6">
          <w:rPr>
            <w:rFonts w:ascii="Book Antiqua" w:hAnsi="Book Antiqua"/>
            <w:sz w:val="20"/>
            <w:szCs w:val="20"/>
          </w:rPr>
          <w:fldChar w:fldCharType="separate"/>
        </w:r>
        <w:r w:rsidRPr="001253D6">
          <w:rPr>
            <w:rFonts w:ascii="Book Antiqua" w:hAnsi="Book Antiqua"/>
            <w:sz w:val="20"/>
            <w:szCs w:val="20"/>
            <w:lang w:val="es-ES"/>
          </w:rPr>
          <w:t>2</w:t>
        </w:r>
        <w:r w:rsidRPr="001253D6">
          <w:rPr>
            <w:rFonts w:ascii="Book Antiqua" w:hAnsi="Book Antiqua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5C343" w14:textId="77777777" w:rsidR="001253D6" w:rsidRDefault="001253D6" w:rsidP="001253D6">
    <w:pPr>
      <w:pStyle w:val="Footer"/>
    </w:pPr>
  </w:p>
  <w:p w14:paraId="1EB84DD5" w14:textId="540ADA60" w:rsidR="00BB1D6D" w:rsidRPr="001253D6" w:rsidRDefault="00BB1D6D" w:rsidP="00BB1D6D">
    <w:pPr>
      <w:pStyle w:val="Footer"/>
    </w:pPr>
    <w:fldSimple w:instr=" DOCPROPERTY iManageFooter \* MERGEFORMAT ">
      <w:r>
        <w:t>CGCAE DOC #2240698v2 TD: UI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DE71A" w14:textId="77777777" w:rsidR="003D4E9D" w:rsidRDefault="003D4E9D" w:rsidP="009310EF">
      <w:pPr>
        <w:spacing w:after="0" w:line="240" w:lineRule="auto"/>
      </w:pPr>
      <w:r>
        <w:separator/>
      </w:r>
    </w:p>
  </w:footnote>
  <w:footnote w:type="continuationSeparator" w:id="0">
    <w:p w14:paraId="724EF83C" w14:textId="77777777" w:rsidR="003D4E9D" w:rsidRDefault="003D4E9D" w:rsidP="00931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56CC"/>
    <w:multiLevelType w:val="hybridMultilevel"/>
    <w:tmpl w:val="99F0FEA0"/>
    <w:lvl w:ilvl="0" w:tplc="C3C4C3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F3EC9"/>
    <w:multiLevelType w:val="hybridMultilevel"/>
    <w:tmpl w:val="0BF87BDC"/>
    <w:lvl w:ilvl="0" w:tplc="C49AFE14">
      <w:start w:val="1"/>
      <w:numFmt w:val="decimal"/>
      <w:lvlText w:val="%1."/>
      <w:lvlJc w:val="left"/>
      <w:pPr>
        <w:ind w:left="720" w:hanging="360"/>
      </w:pPr>
      <w:rPr>
        <w:rFonts w:cs="Arial"/>
        <w:i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118076">
    <w:abstractNumId w:val="0"/>
  </w:num>
  <w:num w:numId="2" w16cid:durableId="15116028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az, Jose Antonio">
    <w15:presenceInfo w15:providerId="AD" w15:userId="S::jdiaz3@prologis.com::43921bd0-fc97-4a62-b421-357f5cf1b3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X4vx1+6U8UUKrZ6f+8Hky2FzJFXjBdPG9S+kA9Rq5N8D1/uXdrWi3rgi5adLSg7g7Wclh8w+GF6Z7+JLpwBaRw==" w:salt="zyEguImmFG1cRHje38hJF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EF"/>
    <w:rsid w:val="00020F31"/>
    <w:rsid w:val="000271E3"/>
    <w:rsid w:val="000357EC"/>
    <w:rsid w:val="00036261"/>
    <w:rsid w:val="000639FF"/>
    <w:rsid w:val="000763A1"/>
    <w:rsid w:val="000907A6"/>
    <w:rsid w:val="000A557E"/>
    <w:rsid w:val="000C2CE2"/>
    <w:rsid w:val="000D09AD"/>
    <w:rsid w:val="000D1511"/>
    <w:rsid w:val="000E3307"/>
    <w:rsid w:val="000E415E"/>
    <w:rsid w:val="00124CC7"/>
    <w:rsid w:val="001253D6"/>
    <w:rsid w:val="001465D5"/>
    <w:rsid w:val="001672BD"/>
    <w:rsid w:val="00180096"/>
    <w:rsid w:val="001910E9"/>
    <w:rsid w:val="001B46FB"/>
    <w:rsid w:val="001B5BC2"/>
    <w:rsid w:val="001D7F2E"/>
    <w:rsid w:val="00231A4C"/>
    <w:rsid w:val="002378D1"/>
    <w:rsid w:val="002D1E59"/>
    <w:rsid w:val="002F605D"/>
    <w:rsid w:val="00310D93"/>
    <w:rsid w:val="00327DB0"/>
    <w:rsid w:val="003B39DD"/>
    <w:rsid w:val="003D4E9D"/>
    <w:rsid w:val="004F51C6"/>
    <w:rsid w:val="005212FD"/>
    <w:rsid w:val="00533D84"/>
    <w:rsid w:val="00542E13"/>
    <w:rsid w:val="0056202C"/>
    <w:rsid w:val="00574B26"/>
    <w:rsid w:val="00575263"/>
    <w:rsid w:val="005809F4"/>
    <w:rsid w:val="005C402B"/>
    <w:rsid w:val="005E48D9"/>
    <w:rsid w:val="00620ADD"/>
    <w:rsid w:val="00642AE0"/>
    <w:rsid w:val="00643AAF"/>
    <w:rsid w:val="006473FE"/>
    <w:rsid w:val="006711A6"/>
    <w:rsid w:val="006B2472"/>
    <w:rsid w:val="006B7022"/>
    <w:rsid w:val="006C0FB3"/>
    <w:rsid w:val="006C232D"/>
    <w:rsid w:val="007002F1"/>
    <w:rsid w:val="00712489"/>
    <w:rsid w:val="007712E8"/>
    <w:rsid w:val="00774CE6"/>
    <w:rsid w:val="007A723A"/>
    <w:rsid w:val="007B7028"/>
    <w:rsid w:val="00812D9A"/>
    <w:rsid w:val="00835067"/>
    <w:rsid w:val="008426B8"/>
    <w:rsid w:val="008817EF"/>
    <w:rsid w:val="008A0CF6"/>
    <w:rsid w:val="008D4918"/>
    <w:rsid w:val="008E17DD"/>
    <w:rsid w:val="00900559"/>
    <w:rsid w:val="009310EF"/>
    <w:rsid w:val="009457C6"/>
    <w:rsid w:val="00985420"/>
    <w:rsid w:val="009B0AD0"/>
    <w:rsid w:val="009B3E61"/>
    <w:rsid w:val="009C1037"/>
    <w:rsid w:val="009C1F15"/>
    <w:rsid w:val="00A01BBA"/>
    <w:rsid w:val="00A05AF1"/>
    <w:rsid w:val="00A05C3F"/>
    <w:rsid w:val="00A24A8D"/>
    <w:rsid w:val="00A266E9"/>
    <w:rsid w:val="00A30DF3"/>
    <w:rsid w:val="00A329DC"/>
    <w:rsid w:val="00A905F6"/>
    <w:rsid w:val="00A96A35"/>
    <w:rsid w:val="00AA1B0C"/>
    <w:rsid w:val="00AB2AF9"/>
    <w:rsid w:val="00AC0D14"/>
    <w:rsid w:val="00AF3BE9"/>
    <w:rsid w:val="00B00A9C"/>
    <w:rsid w:val="00B255A6"/>
    <w:rsid w:val="00B354AA"/>
    <w:rsid w:val="00B41885"/>
    <w:rsid w:val="00B61359"/>
    <w:rsid w:val="00B76670"/>
    <w:rsid w:val="00B97956"/>
    <w:rsid w:val="00BB1D6D"/>
    <w:rsid w:val="00BE5513"/>
    <w:rsid w:val="00C20056"/>
    <w:rsid w:val="00C2076A"/>
    <w:rsid w:val="00C22754"/>
    <w:rsid w:val="00C40E3D"/>
    <w:rsid w:val="00C52CE1"/>
    <w:rsid w:val="00C55CA9"/>
    <w:rsid w:val="00C72B46"/>
    <w:rsid w:val="00C861AE"/>
    <w:rsid w:val="00C964C0"/>
    <w:rsid w:val="00CB0057"/>
    <w:rsid w:val="00CE4A08"/>
    <w:rsid w:val="00D562E8"/>
    <w:rsid w:val="00D77625"/>
    <w:rsid w:val="00D95594"/>
    <w:rsid w:val="00DA6655"/>
    <w:rsid w:val="00DF31ED"/>
    <w:rsid w:val="00DF5822"/>
    <w:rsid w:val="00E056DF"/>
    <w:rsid w:val="00E11AAB"/>
    <w:rsid w:val="00E52393"/>
    <w:rsid w:val="00EC26B9"/>
    <w:rsid w:val="00EC7F74"/>
    <w:rsid w:val="00EF3762"/>
    <w:rsid w:val="00F3429C"/>
    <w:rsid w:val="00F50612"/>
    <w:rsid w:val="00F71CB9"/>
    <w:rsid w:val="00F85790"/>
    <w:rsid w:val="00FB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0102D"/>
  <w15:chartTrackingRefBased/>
  <w15:docId w15:val="{F2BF32B5-86CD-4574-BEDF-E03FEB69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0EF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eastAsia="es-MX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10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0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0E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0E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0E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0E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0E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0E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0E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0E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31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0E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31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0E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31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0EF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31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0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1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0EF"/>
    <w:rPr>
      <w:rFonts w:ascii="Calibri" w:eastAsia="Calibri" w:hAnsi="Calibri" w:cs="Calibri"/>
      <w:color w:val="000000"/>
      <w:kern w:val="0"/>
      <w:sz w:val="22"/>
      <w:szCs w:val="22"/>
      <w:lang w:eastAsia="es-MX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31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0EF"/>
    <w:rPr>
      <w:rFonts w:ascii="Calibri" w:eastAsia="Calibri" w:hAnsi="Calibri" w:cs="Calibri"/>
      <w:color w:val="000000"/>
      <w:kern w:val="0"/>
      <w:sz w:val="22"/>
      <w:szCs w:val="22"/>
      <w:lang w:eastAsia="es-MX"/>
      <w14:ligatures w14:val="none"/>
    </w:rPr>
  </w:style>
  <w:style w:type="character" w:styleId="Hyperlink">
    <w:name w:val="Hyperlink"/>
    <w:basedOn w:val="DefaultParagraphFont"/>
    <w:uiPriority w:val="99"/>
    <w:unhideWhenUsed/>
    <w:rsid w:val="009310EF"/>
    <w:rPr>
      <w:color w:val="0563C1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310EF"/>
  </w:style>
  <w:style w:type="paragraph" w:customStyle="1" w:styleId="Text">
    <w:name w:val="Text"/>
    <w:aliases w:val="tt,t"/>
    <w:link w:val="TextCar"/>
    <w:rsid w:val="009310EF"/>
    <w:pPr>
      <w:spacing w:after="240" w:line="240" w:lineRule="auto"/>
    </w:pPr>
    <w:rPr>
      <w:rFonts w:ascii="Times New Roman" w:eastAsia="ヒラギノ角ゴ Pro W3" w:hAnsi="Times New Roman" w:cs="Times New Roman"/>
      <w:color w:val="000000"/>
      <w:kern w:val="0"/>
      <w:szCs w:val="20"/>
      <w:lang w:val="es-ES_tradnl" w:eastAsia="es-MX"/>
      <w14:ligatures w14:val="none"/>
    </w:rPr>
  </w:style>
  <w:style w:type="character" w:customStyle="1" w:styleId="TextCar">
    <w:name w:val="Text Car"/>
    <w:link w:val="Text"/>
    <w:locked/>
    <w:rsid w:val="009310EF"/>
    <w:rPr>
      <w:rFonts w:ascii="Times New Roman" w:eastAsia="ヒラギノ角ゴ Pro W3" w:hAnsi="Times New Roman" w:cs="Times New Roman"/>
      <w:color w:val="000000"/>
      <w:kern w:val="0"/>
      <w:szCs w:val="20"/>
      <w:lang w:val="es-ES_tradnl" w:eastAsia="es-MX"/>
      <w14:ligatures w14:val="none"/>
    </w:rPr>
  </w:style>
  <w:style w:type="table" w:styleId="TableGrid">
    <w:name w:val="Table Grid"/>
    <w:basedOn w:val="TableNormal"/>
    <w:uiPriority w:val="59"/>
    <w:rsid w:val="009310E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11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11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11A6"/>
    <w:rPr>
      <w:rFonts w:ascii="Calibri" w:eastAsia="Calibri" w:hAnsi="Calibri" w:cs="Calibri"/>
      <w:color w:val="000000"/>
      <w:kern w:val="0"/>
      <w:sz w:val="20"/>
      <w:szCs w:val="20"/>
      <w:lang w:eastAsia="es-MX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1A6"/>
    <w:rPr>
      <w:rFonts w:ascii="Calibri" w:eastAsia="Calibri" w:hAnsi="Calibri" w:cs="Calibri"/>
      <w:b/>
      <w:bCs/>
      <w:color w:val="000000"/>
      <w:kern w:val="0"/>
      <w:sz w:val="20"/>
      <w:szCs w:val="2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CREEL!2240698.2</documentid>
  <senderid>CDORANTES</senderid>
  <senderemail>CHRISTIAN.DORANTES@CREEL.MX</senderemail>
  <lastmodified>2026-02-26T18:39:00.0000000-06:00</lastmodified>
  <database>CREEL</database>
</properties>
</file>

<file path=customXml/itemProps1.xml><?xml version="1.0" encoding="utf-8"?>
<ds:datastoreItem xmlns:ds="http://schemas.openxmlformats.org/officeDocument/2006/customXml" ds:itemID="{513F4061-EFF6-4B4C-AF92-9B06E5D87F9F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8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Yamil Alvarado</dc:creator>
  <cp:keywords/>
  <dc:description/>
  <cp:lastModifiedBy>Diaz, Jose Antonio</cp:lastModifiedBy>
  <cp:revision>2</cp:revision>
  <cp:lastPrinted>2026-02-26T00:50:00Z</cp:lastPrinted>
  <dcterms:created xsi:type="dcterms:W3CDTF">2026-03-02T19:42:00Z</dcterms:created>
  <dcterms:modified xsi:type="dcterms:W3CDTF">2026-03-02T19:42:00Z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CGCAE DOC #2240698v2
TD: UI</vt:lpwstr>
  </property>
  <property fmtid="{D5CDD505-2E9C-101B-9397-08002B2CF9AE}" pid="3" name="MSIP_Label_34fe372f-dfee-4f9b-b101-6a77f0c3c3b5_Enabled">
    <vt:lpwstr>true</vt:lpwstr>
  </property>
  <property fmtid="{D5CDD505-2E9C-101B-9397-08002B2CF9AE}" pid="4" name="MSIP_Label_34fe372f-dfee-4f9b-b101-6a77f0c3c3b5_SetDate">
    <vt:lpwstr>2026-03-02T19:42:32Z</vt:lpwstr>
  </property>
  <property fmtid="{D5CDD505-2E9C-101B-9397-08002B2CF9AE}" pid="5" name="MSIP_Label_34fe372f-dfee-4f9b-b101-6a77f0c3c3b5_Method">
    <vt:lpwstr>Standard</vt:lpwstr>
  </property>
  <property fmtid="{D5CDD505-2E9C-101B-9397-08002B2CF9AE}" pid="6" name="MSIP_Label_34fe372f-dfee-4f9b-b101-6a77f0c3c3b5_Name">
    <vt:lpwstr>defa4170-0d19-0005-0002-bc88714345d2</vt:lpwstr>
  </property>
  <property fmtid="{D5CDD505-2E9C-101B-9397-08002B2CF9AE}" pid="7" name="MSIP_Label_34fe372f-dfee-4f9b-b101-6a77f0c3c3b5_SiteId">
    <vt:lpwstr>2cf835d1-453b-472b-9b90-3f6d854ad75b</vt:lpwstr>
  </property>
  <property fmtid="{D5CDD505-2E9C-101B-9397-08002B2CF9AE}" pid="8" name="MSIP_Label_34fe372f-dfee-4f9b-b101-6a77f0c3c3b5_ActionId">
    <vt:lpwstr>a5cb1927-832d-4d4a-a015-9a1a53b8348b</vt:lpwstr>
  </property>
  <property fmtid="{D5CDD505-2E9C-101B-9397-08002B2CF9AE}" pid="9" name="MSIP_Label_34fe372f-dfee-4f9b-b101-6a77f0c3c3b5_ContentBits">
    <vt:lpwstr>0</vt:lpwstr>
  </property>
  <property fmtid="{D5CDD505-2E9C-101B-9397-08002B2CF9AE}" pid="10" name="MSIP_Label_34fe372f-dfee-4f9b-b101-6a77f0c3c3b5_Tag">
    <vt:lpwstr>10, 3, 0, 1</vt:lpwstr>
  </property>
</Properties>
</file>